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钱政〔201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关于兑现钱庙乡</w:t>
      </w:r>
      <w:r>
        <w:rPr>
          <w:rFonts w:hint="eastAsia" w:ascii="方正小标宋简体" w:hAnsi="方正小标宋简体" w:eastAsia="方正小标宋简体" w:cs="方正小标宋简体"/>
          <w:sz w:val="44"/>
          <w:szCs w:val="44"/>
          <w:lang w:val="en-US" w:eastAsia="zh-CN"/>
        </w:rPr>
        <w:t>2017年秋季禁烧奖罚的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各村委会、乡直各单位：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根据钱政</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42号文件精神，省市县乡督察组监测到一个火点分别扣除村工作经费10000元、5000元、2000元、1000元的处罚，并按省市县考核结果同奖同罚。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乡在2017年秋季禁烧工作中，全乡督查发现121个火点（见附件1）扣罚12.1万元。同时也涌现一批坚守岗位、兢兢业业、无私奉献的乡村干部。为了激励先进、鞭策后进，经乡党委研究决定拿出扣罚的一部分资金用于奖励工作中表现先进的同志。具体方案见附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钱庙乡人民政府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lang w:val="en-US" w:eastAsia="zh-CN"/>
        </w:rPr>
        <w:sectPr>
          <w:pgSz w:w="11906" w:h="16838"/>
          <w:pgMar w:top="2098" w:right="1474" w:bottom="1701" w:left="1531" w:header="851" w:footer="992" w:gutter="0"/>
          <w:paperSrc/>
          <w:cols w:space="0" w:num="1"/>
          <w:rtlGutter w:val="0"/>
          <w:docGrid w:type="lines" w:linePitch="312" w:charSpace="0"/>
        </w:sectPr>
      </w:pPr>
      <w:r>
        <w:rPr>
          <w:rFonts w:hint="eastAsia" w:ascii="仿宋_GB2312" w:hAnsi="仿宋_GB2312" w:eastAsia="仿宋_GB2312" w:cs="仿宋_GB2312"/>
          <w:sz w:val="32"/>
          <w:szCs w:val="32"/>
          <w:lang w:val="en-US" w:eastAsia="zh-CN"/>
        </w:rPr>
        <w:t>2018年3月14日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钱庙乡各村火点数及扣罚金额</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30"/>
        <w:gridCol w:w="2130"/>
        <w:gridCol w:w="2341"/>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村民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火点数（个）</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扣罚金额（元）</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钱庙村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刘楼村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米吴村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陈圩村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52</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52000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关庄村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圩西村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17</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17000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岭头村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9</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9000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长郢村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张池村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13</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bookmarkStart w:id="0" w:name="_GoBack"/>
            <w:bookmarkEnd w:id="0"/>
            <w:r>
              <w:rPr>
                <w:rFonts w:hint="eastAsia" w:ascii="仿宋_GB2312" w:hAnsi="仿宋_GB2312" w:eastAsia="仿宋_GB2312" w:cs="仿宋_GB2312"/>
                <w:sz w:val="32"/>
                <w:szCs w:val="32"/>
                <w:vertAlign w:val="baseline"/>
                <w:lang w:val="en-US" w:eastAsia="zh-CN"/>
              </w:rPr>
              <w:t>13000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郑楼村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曹洼村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翟庙村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高庄村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张楼村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先庄村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中南村</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合计</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121</w:t>
            </w:r>
          </w:p>
        </w:tc>
        <w:tc>
          <w:tcPr>
            <w:tcW w:w="234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121000</w:t>
            </w:r>
          </w:p>
        </w:tc>
        <w:tc>
          <w:tcPr>
            <w:tcW w:w="1921" w:type="dxa"/>
            <w:vAlign w:val="center"/>
          </w:tcPr>
          <w:p>
            <w:pPr>
              <w:jc w:val="center"/>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32"/>
          <w:szCs w:val="32"/>
          <w:lang w:val="en-US" w:eastAsia="zh-CN"/>
        </w:rPr>
      </w:pPr>
    </w:p>
    <w:sectPr>
      <w:pgSz w:w="11906" w:h="16838"/>
      <w:pgMar w:top="1701" w:right="1474" w:bottom="2098"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E33B7"/>
    <w:rsid w:val="1EEE3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2018-03-14T00:39:00Z</dcterms:created>
  <dc:creator>忠实</dc:creator>
  <cp:lastModifiedBy>忠实</cp:lastModifiedBy>
  <dcterms:modified xsi:type="dcterms:W3CDTF">2018-03-14T01:14:19Z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