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F0F" w:rsidRPr="004F1F0F" w:rsidRDefault="004F1F0F" w:rsidP="004F1F0F">
      <w:pPr>
        <w:jc w:val="center"/>
      </w:pPr>
      <w:r>
        <w:rPr>
          <w:rFonts w:hint="eastAsia"/>
        </w:rPr>
        <w:t>凤台县</w:t>
      </w:r>
      <w:r w:rsidRPr="004F1F0F">
        <w:rPr>
          <w:rFonts w:hint="eastAsia"/>
        </w:rPr>
        <w:t>2019</w:t>
      </w:r>
      <w:r w:rsidRPr="004F1F0F">
        <w:rPr>
          <w:rFonts w:hint="eastAsia"/>
        </w:rPr>
        <w:t>年春季中小学教师资格认定工作公告</w:t>
      </w:r>
    </w:p>
    <w:p w:rsidR="004F1F0F" w:rsidRPr="004F1F0F" w:rsidRDefault="004F1F0F" w:rsidP="004F1F0F">
      <w:pPr>
        <w:jc w:val="center"/>
      </w:pPr>
    </w:p>
    <w:p w:rsidR="004F1F0F" w:rsidRPr="004F1F0F" w:rsidRDefault="004F1F0F" w:rsidP="004F1F0F">
      <w:r w:rsidRPr="004F1F0F">
        <w:rPr>
          <w:rFonts w:hint="eastAsia"/>
        </w:rPr>
        <w:t>根据《教师资格条例》、《安徽省教师资格制度实施细则》、《安徽省中小学教师资格考试改革试点工作实施方案》、《安徽省中小学教师资格考试与认定政策解释口径》和《安徽省</w:t>
      </w:r>
      <w:r w:rsidRPr="004F1F0F">
        <w:rPr>
          <w:rFonts w:hint="eastAsia"/>
        </w:rPr>
        <w:t>2019</w:t>
      </w:r>
      <w:r w:rsidRPr="004F1F0F">
        <w:rPr>
          <w:rFonts w:hint="eastAsia"/>
        </w:rPr>
        <w:t>年中小学教师资格认定公告》等文件精神，现将我</w:t>
      </w:r>
      <w:r>
        <w:rPr>
          <w:rFonts w:hint="eastAsia"/>
        </w:rPr>
        <w:t>县</w:t>
      </w:r>
      <w:r w:rsidRPr="004F1F0F">
        <w:rPr>
          <w:rFonts w:hint="eastAsia"/>
        </w:rPr>
        <w:t>2019</w:t>
      </w:r>
      <w:r w:rsidRPr="004F1F0F">
        <w:rPr>
          <w:rFonts w:hint="eastAsia"/>
        </w:rPr>
        <w:t>年春季中小学教师资格认定工作有关事项公告如下：</w:t>
      </w:r>
    </w:p>
    <w:p w:rsidR="004F1F0F" w:rsidRPr="004F1F0F" w:rsidRDefault="004F1F0F" w:rsidP="004F1F0F">
      <w:r w:rsidRPr="004F1F0F">
        <w:rPr>
          <w:rFonts w:hint="eastAsia"/>
        </w:rPr>
        <w:t>一、受理对象及范围</w:t>
      </w:r>
    </w:p>
    <w:p w:rsidR="004F1F0F" w:rsidRPr="004F1F0F" w:rsidRDefault="004F1F0F" w:rsidP="004F1F0F">
      <w:r>
        <w:rPr>
          <w:rFonts w:hint="eastAsia"/>
        </w:rPr>
        <w:t>凤台县</w:t>
      </w:r>
      <w:r w:rsidRPr="004F1F0F">
        <w:rPr>
          <w:rFonts w:hint="eastAsia"/>
        </w:rPr>
        <w:t>2019</w:t>
      </w:r>
      <w:r w:rsidRPr="004F1F0F">
        <w:rPr>
          <w:rFonts w:hint="eastAsia"/>
        </w:rPr>
        <w:t>年</w:t>
      </w:r>
      <w:r>
        <w:rPr>
          <w:rFonts w:hint="eastAsia"/>
        </w:rPr>
        <w:t>春季面向社会认定幼儿园教师资格、小学教师资格、初级中学教师资格</w:t>
      </w:r>
      <w:r w:rsidRPr="004F1F0F">
        <w:rPr>
          <w:rFonts w:hint="eastAsia"/>
        </w:rPr>
        <w:t>。对象是未达到国家法定退休年龄、取得《中小学教师资格考试合格证明》或符合淮南市直接认定条件的人员，包括：</w:t>
      </w:r>
    </w:p>
    <w:p w:rsidR="004F1F0F" w:rsidRPr="004F1F0F" w:rsidRDefault="004F1F0F" w:rsidP="004F1F0F">
      <w:r w:rsidRPr="004F1F0F">
        <w:rPr>
          <w:rFonts w:hint="eastAsia"/>
        </w:rPr>
        <w:t>（一）户籍在</w:t>
      </w:r>
      <w:r>
        <w:rPr>
          <w:rFonts w:hint="eastAsia"/>
        </w:rPr>
        <w:t>凤台县</w:t>
      </w:r>
      <w:r w:rsidRPr="004F1F0F">
        <w:rPr>
          <w:rFonts w:hint="eastAsia"/>
        </w:rPr>
        <w:t>内的人员；</w:t>
      </w:r>
    </w:p>
    <w:p w:rsidR="004F1F0F" w:rsidRPr="004F1F0F" w:rsidRDefault="004F1F0F" w:rsidP="004F1F0F">
      <w:r w:rsidRPr="004F1F0F">
        <w:rPr>
          <w:rFonts w:hint="eastAsia"/>
        </w:rPr>
        <w:t>（二）持有有效</w:t>
      </w:r>
      <w:r>
        <w:rPr>
          <w:rFonts w:hint="eastAsia"/>
        </w:rPr>
        <w:t>凤台县</w:t>
      </w:r>
      <w:r w:rsidRPr="004F1F0F">
        <w:rPr>
          <w:rFonts w:hint="eastAsia"/>
        </w:rPr>
        <w:t>居住证的人员；</w:t>
      </w:r>
    </w:p>
    <w:p w:rsidR="004F1F0F" w:rsidRPr="004F1F0F" w:rsidRDefault="004F1F0F" w:rsidP="004F1F0F">
      <w:r>
        <w:rPr>
          <w:rFonts w:hint="eastAsia"/>
        </w:rPr>
        <w:t>（三</w:t>
      </w:r>
      <w:r w:rsidRPr="004F1F0F">
        <w:rPr>
          <w:rFonts w:hint="eastAsia"/>
        </w:rPr>
        <w:t>）就读于外省（市、区）普通高等学校、户籍在</w:t>
      </w:r>
      <w:r>
        <w:rPr>
          <w:rFonts w:hint="eastAsia"/>
        </w:rPr>
        <w:t>凤台县</w:t>
      </w:r>
      <w:r w:rsidRPr="004F1F0F">
        <w:rPr>
          <w:rFonts w:hint="eastAsia"/>
        </w:rPr>
        <w:t>的全日制应届毕业生和全日制在读研究生；</w:t>
      </w:r>
    </w:p>
    <w:p w:rsidR="004F1F0F" w:rsidRPr="004F1F0F" w:rsidRDefault="004F1F0F" w:rsidP="004F1F0F">
      <w:r>
        <w:rPr>
          <w:rFonts w:hint="eastAsia"/>
        </w:rPr>
        <w:t>（四</w:t>
      </w:r>
      <w:r w:rsidRPr="004F1F0F">
        <w:rPr>
          <w:rFonts w:hint="eastAsia"/>
        </w:rPr>
        <w:t>）持有有效</w:t>
      </w:r>
      <w:r>
        <w:rPr>
          <w:rFonts w:hint="eastAsia"/>
        </w:rPr>
        <w:t>凤台县</w:t>
      </w:r>
      <w:r w:rsidRPr="004F1F0F">
        <w:rPr>
          <w:rFonts w:hint="eastAsia"/>
        </w:rPr>
        <w:t>公安机关签发的港澳台居民居住证，或有效港澳居民来往内地通行证、五年有效期台湾居民来往大陆通行证，在</w:t>
      </w:r>
      <w:r>
        <w:rPr>
          <w:rFonts w:hint="eastAsia"/>
        </w:rPr>
        <w:t>凤台县</w:t>
      </w:r>
      <w:r w:rsidRPr="004F1F0F">
        <w:rPr>
          <w:rFonts w:hint="eastAsia"/>
        </w:rPr>
        <w:t>学习、工作和居住的港澳台居民。</w:t>
      </w:r>
    </w:p>
    <w:p w:rsidR="004F1F0F" w:rsidRPr="004F1F0F" w:rsidRDefault="004F1F0F" w:rsidP="004F1F0F">
      <w:r w:rsidRPr="004F1F0F">
        <w:rPr>
          <w:rFonts w:hint="eastAsia"/>
        </w:rPr>
        <w:t>二、认定地点及机构</w:t>
      </w:r>
    </w:p>
    <w:p w:rsidR="004F1F0F" w:rsidRPr="004F1F0F" w:rsidRDefault="004F1F0F" w:rsidP="004F1F0F">
      <w:r w:rsidRPr="004F1F0F">
        <w:rPr>
          <w:rFonts w:hint="eastAsia"/>
          <w:b/>
          <w:bCs/>
        </w:rPr>
        <w:t>（一）认定地点</w:t>
      </w:r>
    </w:p>
    <w:p w:rsidR="004F1F0F" w:rsidRPr="004F1F0F" w:rsidRDefault="004F1F0F" w:rsidP="004F1F0F">
      <w:r w:rsidRPr="004F1F0F">
        <w:rPr>
          <w:rFonts w:hint="eastAsia"/>
        </w:rPr>
        <w:t>申请人只可在户籍所在地，或居住证签发地，或就读学校所在地（仅限淮南市内普通大中专院校全日制应届毕业生和全日制在读研究生）中选择一地进行申请认定。</w:t>
      </w:r>
    </w:p>
    <w:p w:rsidR="004F1F0F" w:rsidRPr="004F1F0F" w:rsidRDefault="004F1F0F" w:rsidP="004F1F0F">
      <w:r w:rsidRPr="004F1F0F">
        <w:rPr>
          <w:rFonts w:hint="eastAsia"/>
        </w:rPr>
        <w:t>港澳台居民持有淮南市公安机关签发且在有效期内的港澳台居民居住证的，无犯罪记录，可在居住地申请认定中小学教师资格。港澳台居民持有有效期内港澳居民来往内地通行证、</w:t>
      </w:r>
      <w:r w:rsidRPr="004F1F0F">
        <w:rPr>
          <w:rFonts w:hint="eastAsia"/>
        </w:rPr>
        <w:t>5</w:t>
      </w:r>
      <w:r w:rsidRPr="004F1F0F">
        <w:rPr>
          <w:rFonts w:hint="eastAsia"/>
        </w:rPr>
        <w:t>年有效期台湾居民来往大陆通行证的，无犯罪记录，可在参加中小学教师资格考试所在地申请认定中小学教师资格。申请认定教师资格的学历及其他条件、程序要求与内地（大陆）申请人相同。</w:t>
      </w:r>
    </w:p>
    <w:p w:rsidR="004F1F0F" w:rsidRPr="004F1F0F" w:rsidRDefault="004F1F0F" w:rsidP="004F1F0F">
      <w:r w:rsidRPr="004F1F0F">
        <w:rPr>
          <w:rFonts w:hint="eastAsia"/>
          <w:b/>
          <w:bCs/>
        </w:rPr>
        <w:t>（二）认定机构</w:t>
      </w:r>
    </w:p>
    <w:p w:rsidR="004F1F0F" w:rsidRPr="004F1F0F" w:rsidRDefault="004F1F0F" w:rsidP="004F1F0F">
      <w:r>
        <w:rPr>
          <w:rFonts w:hint="eastAsia"/>
        </w:rPr>
        <w:t xml:space="preserve"> 1</w:t>
      </w:r>
      <w:r w:rsidRPr="004F1F0F">
        <w:rPr>
          <w:rFonts w:hint="eastAsia"/>
        </w:rPr>
        <w:t>.</w:t>
      </w:r>
      <w:r>
        <w:rPr>
          <w:rFonts w:hint="eastAsia"/>
        </w:rPr>
        <w:t>凤台县</w:t>
      </w:r>
      <w:r w:rsidRPr="004F1F0F">
        <w:rPr>
          <w:rFonts w:hint="eastAsia"/>
        </w:rPr>
        <w:t>教育主管部门受理申请初级中学、小学、幼儿园教师资格的人员。</w:t>
      </w:r>
    </w:p>
    <w:p w:rsidR="004F1F0F" w:rsidRPr="004F1F0F" w:rsidRDefault="004F1F0F" w:rsidP="004F1F0F">
      <w:r w:rsidRPr="004F1F0F">
        <w:rPr>
          <w:rFonts w:hint="eastAsia"/>
        </w:rPr>
        <w:t>三、认定条件</w:t>
      </w:r>
    </w:p>
    <w:p w:rsidR="004F1F0F" w:rsidRPr="004F1F0F" w:rsidRDefault="004F1F0F" w:rsidP="004F1F0F">
      <w:r w:rsidRPr="004F1F0F">
        <w:rPr>
          <w:rFonts w:hint="eastAsia"/>
          <w:b/>
          <w:bCs/>
        </w:rPr>
        <w:t>（一）遵守宪法和法律，热爱教育事业，履行《中华人民共和国教师法》规定的义务，遵守教师职业道德。</w:t>
      </w:r>
    </w:p>
    <w:p w:rsidR="004F1F0F" w:rsidRPr="004F1F0F" w:rsidRDefault="004F1F0F" w:rsidP="004F1F0F">
      <w:r w:rsidRPr="004F1F0F">
        <w:rPr>
          <w:rFonts w:hint="eastAsia"/>
          <w:b/>
          <w:bCs/>
        </w:rPr>
        <w:t>（二）具备《中华人民共和国教师法》规定的相应学历。</w:t>
      </w:r>
    </w:p>
    <w:p w:rsidR="004F1F0F" w:rsidRPr="004F1F0F" w:rsidRDefault="004F1F0F" w:rsidP="004F1F0F">
      <w:r w:rsidRPr="004F1F0F">
        <w:rPr>
          <w:rFonts w:hint="eastAsia"/>
        </w:rPr>
        <w:t>1.</w:t>
      </w:r>
      <w:r w:rsidRPr="004F1F0F">
        <w:rPr>
          <w:rFonts w:hint="eastAsia"/>
        </w:rPr>
        <w:t>申请幼儿园教师资格的，应当具备幼儿师范学校毕业及其以上学历；</w:t>
      </w:r>
    </w:p>
    <w:p w:rsidR="004F1F0F" w:rsidRPr="004F1F0F" w:rsidRDefault="004F1F0F" w:rsidP="004F1F0F">
      <w:r w:rsidRPr="004F1F0F">
        <w:rPr>
          <w:rFonts w:hint="eastAsia"/>
        </w:rPr>
        <w:t>2.</w:t>
      </w:r>
      <w:r w:rsidRPr="004F1F0F">
        <w:rPr>
          <w:rFonts w:hint="eastAsia"/>
        </w:rPr>
        <w:t>申请小学教师资格的，应当具备中等师范学校毕业及其以上学历；</w:t>
      </w:r>
    </w:p>
    <w:p w:rsidR="004F1F0F" w:rsidRPr="004F1F0F" w:rsidRDefault="004F1F0F" w:rsidP="004F1F0F">
      <w:r w:rsidRPr="004F1F0F">
        <w:rPr>
          <w:rFonts w:hint="eastAsia"/>
        </w:rPr>
        <w:t>3.</w:t>
      </w:r>
      <w:r w:rsidRPr="004F1F0F">
        <w:rPr>
          <w:rFonts w:hint="eastAsia"/>
        </w:rPr>
        <w:t>申请初级中学教师资格的，应当具备高等师范专科学校或者其他大学专科毕业及其以上学历；</w:t>
      </w:r>
    </w:p>
    <w:p w:rsidR="004F1F0F" w:rsidRPr="004F1F0F" w:rsidRDefault="004F1F0F" w:rsidP="004F1F0F">
      <w:r w:rsidRPr="004F1F0F">
        <w:rPr>
          <w:rFonts w:hint="eastAsia"/>
        </w:rPr>
        <w:t>4.</w:t>
      </w:r>
      <w:r w:rsidRPr="004F1F0F">
        <w:rPr>
          <w:rFonts w:hint="eastAsia"/>
        </w:rPr>
        <w:t>申请高级中学和中等职业学校文化课、专业课教师资格的，应当具备高等师范院校本科或者其他大学本科毕业及其以上学历；</w:t>
      </w:r>
    </w:p>
    <w:p w:rsidR="004F1F0F" w:rsidRPr="004F1F0F" w:rsidRDefault="004F1F0F" w:rsidP="004F1F0F">
      <w:r w:rsidRPr="004F1F0F">
        <w:rPr>
          <w:rFonts w:hint="eastAsia"/>
        </w:rPr>
        <w:t>5.</w:t>
      </w:r>
      <w:r w:rsidRPr="004F1F0F">
        <w:rPr>
          <w:rFonts w:hint="eastAsia"/>
        </w:rPr>
        <w:t>申请中等职业学校实习指导教师资格的，应当具备中等职业学校毕业及其以上学历，并具有相当助理工程师以上专业技术职务或者中级以上工人技术等级。</w:t>
      </w:r>
    </w:p>
    <w:p w:rsidR="004F1F0F" w:rsidRPr="004F1F0F" w:rsidRDefault="004F1F0F" w:rsidP="004F1F0F">
      <w:r w:rsidRPr="004F1F0F">
        <w:rPr>
          <w:rFonts w:hint="eastAsia"/>
          <w:b/>
          <w:bCs/>
        </w:rPr>
        <w:t>（三）具有良好的身体素质和心理素质，能适应教育教学工作的需要。无传染性疾病，无精神病史，并经教师资格认定机构指定的二级以上医院体检合格。</w:t>
      </w:r>
    </w:p>
    <w:p w:rsidR="004F1F0F" w:rsidRPr="004F1F0F" w:rsidRDefault="004F1F0F" w:rsidP="004F1F0F">
      <w:r w:rsidRPr="004F1F0F">
        <w:rPr>
          <w:rFonts w:hint="eastAsia"/>
        </w:rPr>
        <w:t>安徽省教育厅《关于修订</w:t>
      </w:r>
      <w:r w:rsidRPr="004F1F0F">
        <w:rPr>
          <w:rFonts w:hint="eastAsia"/>
        </w:rPr>
        <w:t>&lt;</w:t>
      </w:r>
      <w:r w:rsidRPr="004F1F0F">
        <w:rPr>
          <w:rFonts w:hint="eastAsia"/>
        </w:rPr>
        <w:t>安徽省教师资格申请人员体检标准及办法</w:t>
      </w:r>
      <w:r w:rsidRPr="004F1F0F">
        <w:rPr>
          <w:rFonts w:hint="eastAsia"/>
        </w:rPr>
        <w:t>&gt;</w:t>
      </w:r>
      <w:r w:rsidRPr="004F1F0F">
        <w:rPr>
          <w:rFonts w:hint="eastAsia"/>
        </w:rPr>
        <w:t>的通知》</w:t>
      </w:r>
      <w:r w:rsidRPr="004F1F0F">
        <w:rPr>
          <w:rFonts w:hint="eastAsia"/>
        </w:rPr>
        <w:t>(</w:t>
      </w:r>
      <w:proofErr w:type="gramStart"/>
      <w:r w:rsidRPr="004F1F0F">
        <w:rPr>
          <w:rFonts w:hint="eastAsia"/>
        </w:rPr>
        <w:t>教秘人</w:t>
      </w:r>
      <w:proofErr w:type="gramEnd"/>
      <w:r w:rsidRPr="004F1F0F">
        <w:rPr>
          <w:rFonts w:hint="eastAsia"/>
        </w:rPr>
        <w:t>〔</w:t>
      </w:r>
      <w:r w:rsidRPr="004F1F0F">
        <w:rPr>
          <w:rFonts w:hint="eastAsia"/>
        </w:rPr>
        <w:t>2004</w:t>
      </w:r>
      <w:r w:rsidRPr="004F1F0F">
        <w:rPr>
          <w:rFonts w:hint="eastAsia"/>
        </w:rPr>
        <w:t>〕</w:t>
      </w:r>
      <w:r w:rsidRPr="004F1F0F">
        <w:rPr>
          <w:rFonts w:hint="eastAsia"/>
        </w:rPr>
        <w:t>56</w:t>
      </w:r>
      <w:r w:rsidRPr="004F1F0F">
        <w:rPr>
          <w:rFonts w:hint="eastAsia"/>
        </w:rPr>
        <w:t>号</w:t>
      </w:r>
      <w:r w:rsidRPr="004F1F0F">
        <w:rPr>
          <w:rFonts w:hint="eastAsia"/>
        </w:rPr>
        <w:t>)</w:t>
      </w:r>
      <w:r w:rsidRPr="004F1F0F">
        <w:rPr>
          <w:rFonts w:hint="eastAsia"/>
        </w:rPr>
        <w:t>、《关于进一步做好教师资格认定体检工作的通知》（</w:t>
      </w:r>
      <w:proofErr w:type="gramStart"/>
      <w:r w:rsidRPr="004F1F0F">
        <w:rPr>
          <w:rFonts w:hint="eastAsia"/>
        </w:rPr>
        <w:t>皖教师</w:t>
      </w:r>
      <w:proofErr w:type="gramEnd"/>
      <w:r w:rsidRPr="004F1F0F">
        <w:rPr>
          <w:rFonts w:hint="eastAsia"/>
        </w:rPr>
        <w:t>〔</w:t>
      </w:r>
      <w:r w:rsidRPr="004F1F0F">
        <w:rPr>
          <w:rFonts w:hint="eastAsia"/>
        </w:rPr>
        <w:t>2011</w:t>
      </w:r>
      <w:r w:rsidRPr="004F1F0F">
        <w:rPr>
          <w:rFonts w:hint="eastAsia"/>
        </w:rPr>
        <w:t>〕</w:t>
      </w:r>
      <w:r w:rsidRPr="004F1F0F">
        <w:rPr>
          <w:rFonts w:hint="eastAsia"/>
        </w:rPr>
        <w:t>1</w:t>
      </w:r>
      <w:r w:rsidRPr="004F1F0F">
        <w:rPr>
          <w:rFonts w:hint="eastAsia"/>
        </w:rPr>
        <w:t>号）等体检相关通知可在安徽省教师资格认定指导中心页面（</w:t>
      </w:r>
      <w:r w:rsidRPr="004F1F0F">
        <w:rPr>
          <w:rFonts w:hint="eastAsia"/>
        </w:rPr>
        <w:t>http://jszg.hfnu.edu.cn</w:t>
      </w:r>
      <w:r w:rsidRPr="004F1F0F">
        <w:rPr>
          <w:rFonts w:hint="eastAsia"/>
        </w:rPr>
        <w:t>）“政策法规”栏目查</w:t>
      </w:r>
      <w:r w:rsidRPr="004F1F0F">
        <w:rPr>
          <w:rFonts w:hint="eastAsia"/>
        </w:rPr>
        <w:lastRenderedPageBreak/>
        <w:t>看。</w:t>
      </w:r>
    </w:p>
    <w:p w:rsidR="004F1F0F" w:rsidRPr="004F1F0F" w:rsidRDefault="004F1F0F" w:rsidP="004F1F0F">
      <w:r w:rsidRPr="004F1F0F">
        <w:rPr>
          <w:rFonts w:hint="eastAsia"/>
        </w:rPr>
        <w:t>（</w:t>
      </w:r>
      <w:r w:rsidRPr="004F1F0F">
        <w:rPr>
          <w:rFonts w:hint="eastAsia"/>
          <w:b/>
          <w:bCs/>
        </w:rPr>
        <w:t>四）达到国家语言文字工作委员会颁布的《普通话水平测试等级标准》二级乙等以上。其中，申请中职中小学语文教师资格和幼儿园教师资格的，普通话水平应达到二级甲等以上。</w:t>
      </w:r>
    </w:p>
    <w:p w:rsidR="004F1F0F" w:rsidRPr="004F1F0F" w:rsidRDefault="004F1F0F" w:rsidP="004F1F0F">
      <w:r w:rsidRPr="004F1F0F">
        <w:rPr>
          <w:rFonts w:hint="eastAsia"/>
        </w:rPr>
        <w:t>安徽省普通话水平测试报名方式、报名时间，普通话证书遗失补办等常见问题汇总可登陆“安徽语言文字培训测试网”相关页面查看（</w:t>
      </w:r>
      <w:hyperlink r:id="rId5" w:history="1">
        <w:r w:rsidRPr="004F1F0F">
          <w:rPr>
            <w:rStyle w:val="a3"/>
            <w:rFonts w:hint="eastAsia"/>
          </w:rPr>
          <w:t>http://ahywpc.ahedu.gov.cn/showarticle.asp?id=1063</w:t>
        </w:r>
      </w:hyperlink>
      <w:r w:rsidRPr="004F1F0F">
        <w:rPr>
          <w:rFonts w:hint="eastAsia"/>
        </w:rPr>
        <w:t>）。</w:t>
      </w:r>
    </w:p>
    <w:p w:rsidR="004F1F0F" w:rsidRPr="004F1F0F" w:rsidRDefault="004F1F0F" w:rsidP="004F1F0F">
      <w:r w:rsidRPr="004F1F0F">
        <w:rPr>
          <w:rFonts w:hint="eastAsia"/>
        </w:rPr>
        <w:t>四、认定流程</w:t>
      </w:r>
    </w:p>
    <w:p w:rsidR="004F1F0F" w:rsidRPr="004F1F0F" w:rsidRDefault="004F1F0F" w:rsidP="004F1F0F">
      <w:r w:rsidRPr="004F1F0F">
        <w:rPr>
          <w:rFonts w:hint="eastAsia"/>
          <w:b/>
          <w:bCs/>
        </w:rPr>
        <w:t>（一）网上申报</w:t>
      </w:r>
    </w:p>
    <w:p w:rsidR="004F1F0F" w:rsidRPr="004F1F0F" w:rsidRDefault="004F1F0F" w:rsidP="004F1F0F">
      <w:r w:rsidRPr="004F1F0F">
        <w:rPr>
          <w:rFonts w:hint="eastAsia"/>
        </w:rPr>
        <w:t>2019</w:t>
      </w:r>
      <w:r w:rsidRPr="004F1F0F">
        <w:rPr>
          <w:rFonts w:hint="eastAsia"/>
        </w:rPr>
        <w:t>年</w:t>
      </w:r>
      <w:r w:rsidRPr="004F1F0F">
        <w:rPr>
          <w:rFonts w:hint="eastAsia"/>
        </w:rPr>
        <w:t>5</w:t>
      </w:r>
      <w:r w:rsidRPr="004F1F0F">
        <w:rPr>
          <w:rFonts w:hint="eastAsia"/>
        </w:rPr>
        <w:t>月</w:t>
      </w:r>
      <w:r w:rsidRPr="004F1F0F">
        <w:rPr>
          <w:rFonts w:hint="eastAsia"/>
        </w:rPr>
        <w:t>20</w:t>
      </w:r>
      <w:r w:rsidRPr="004F1F0F">
        <w:rPr>
          <w:rFonts w:hint="eastAsia"/>
        </w:rPr>
        <w:t>日—</w:t>
      </w:r>
      <w:r w:rsidRPr="004F1F0F">
        <w:rPr>
          <w:rFonts w:hint="eastAsia"/>
        </w:rPr>
        <w:t>6</w:t>
      </w:r>
      <w:r w:rsidRPr="004F1F0F">
        <w:rPr>
          <w:rFonts w:hint="eastAsia"/>
        </w:rPr>
        <w:t>月</w:t>
      </w:r>
      <w:r w:rsidRPr="004F1F0F">
        <w:rPr>
          <w:rFonts w:hint="eastAsia"/>
        </w:rPr>
        <w:t>15</w:t>
      </w:r>
      <w:r w:rsidRPr="004F1F0F">
        <w:rPr>
          <w:rFonts w:hint="eastAsia"/>
        </w:rPr>
        <w:t>日。报名时间结束后，网上报名系统将自动关闭。</w:t>
      </w:r>
    </w:p>
    <w:p w:rsidR="004F1F0F" w:rsidRPr="004F1F0F" w:rsidRDefault="004F1F0F" w:rsidP="004F1F0F">
      <w:r w:rsidRPr="004F1F0F">
        <w:rPr>
          <w:rFonts w:hint="eastAsia"/>
        </w:rPr>
        <w:t>符合条件的申请人须在拟申请认定的教育体育主管部门规定的时间内登录“中国教师资格网”（</w:t>
      </w:r>
      <w:r w:rsidRPr="004F1F0F">
        <w:rPr>
          <w:rFonts w:hint="eastAsia"/>
        </w:rPr>
        <w:t>www.jszg.edu.cn</w:t>
      </w:r>
      <w:r w:rsidRPr="004F1F0F">
        <w:rPr>
          <w:rFonts w:hint="eastAsia"/>
        </w:rPr>
        <w:t>）选择“教师资格认定申请人网报入口”进行网上注册、报名。网上申报过程中，申请人须下载打印《个人承诺书》，由本人签名拍照后按要求上传，现场确认时不需要提交。</w:t>
      </w:r>
    </w:p>
    <w:p w:rsidR="004F1F0F" w:rsidRPr="004F1F0F" w:rsidRDefault="004F1F0F" w:rsidP="004F1F0F">
      <w:r w:rsidRPr="004F1F0F">
        <w:rPr>
          <w:rFonts w:hint="eastAsia"/>
        </w:rPr>
        <w:t>网站开放时间为每天的</w:t>
      </w:r>
      <w:r w:rsidRPr="004F1F0F">
        <w:rPr>
          <w:rFonts w:hint="eastAsia"/>
        </w:rPr>
        <w:t>7</w:t>
      </w:r>
      <w:r w:rsidRPr="004F1F0F">
        <w:rPr>
          <w:rFonts w:hint="eastAsia"/>
        </w:rPr>
        <w:t>：</w:t>
      </w:r>
      <w:r w:rsidRPr="004F1F0F">
        <w:rPr>
          <w:rFonts w:hint="eastAsia"/>
        </w:rPr>
        <w:t>00</w:t>
      </w:r>
      <w:r w:rsidRPr="004F1F0F">
        <w:rPr>
          <w:rFonts w:hint="eastAsia"/>
        </w:rPr>
        <w:t>—</w:t>
      </w:r>
      <w:r w:rsidRPr="004F1F0F">
        <w:rPr>
          <w:rFonts w:hint="eastAsia"/>
        </w:rPr>
        <w:t>24:00</w:t>
      </w:r>
      <w:r w:rsidRPr="004F1F0F">
        <w:rPr>
          <w:rFonts w:hint="eastAsia"/>
        </w:rPr>
        <w:t>。</w:t>
      </w:r>
    </w:p>
    <w:p w:rsidR="004F1F0F" w:rsidRPr="004F1F0F" w:rsidRDefault="004F1F0F" w:rsidP="004F1F0F">
      <w:r w:rsidRPr="004F1F0F">
        <w:rPr>
          <w:rFonts w:hint="eastAsia"/>
        </w:rPr>
        <w:t>（二）体检</w:t>
      </w:r>
    </w:p>
    <w:p w:rsidR="00EC093A" w:rsidRDefault="004F1F0F" w:rsidP="004F1F0F">
      <w:pPr>
        <w:rPr>
          <w:rFonts w:hint="eastAsia"/>
        </w:rPr>
      </w:pPr>
      <w:r w:rsidRPr="004F1F0F">
        <w:rPr>
          <w:rFonts w:hint="eastAsia"/>
        </w:rPr>
        <w:t>网上报名成功后，申请人下载《安徽省教师资格申请人员体检表》、《安徽省教师资格申请人员体检表（幼儿园）》（可在安徽省教师资格认定指导中心网页</w:t>
      </w:r>
      <w:r w:rsidRPr="004F1F0F">
        <w:rPr>
          <w:rFonts w:hint="eastAsia"/>
        </w:rPr>
        <w:t>http://jszg.hfnu.edu.cn/</w:t>
      </w:r>
      <w:r w:rsidRPr="004F1F0F">
        <w:rPr>
          <w:rFonts w:hint="eastAsia"/>
        </w:rPr>
        <w:t>“资料下载”栏目中下载使用），到指定的其中一所医院体检，</w:t>
      </w:r>
      <w:r w:rsidRPr="004F1F0F">
        <w:rPr>
          <w:rFonts w:hint="eastAsia"/>
        </w:rPr>
        <w:t>2019</w:t>
      </w:r>
      <w:r w:rsidR="00EC093A">
        <w:rPr>
          <w:rFonts w:hint="eastAsia"/>
        </w:rPr>
        <w:t>年春季</w:t>
      </w:r>
      <w:r w:rsidRPr="004F1F0F">
        <w:rPr>
          <w:rFonts w:hint="eastAsia"/>
        </w:rPr>
        <w:t>申请幼儿园、小学、初级中学教师资格认定的</w:t>
      </w:r>
      <w:r w:rsidR="00EC093A" w:rsidRPr="00EC093A">
        <w:rPr>
          <w:rFonts w:hint="eastAsia"/>
        </w:rPr>
        <w:t>体检指定的医院名单见附表。体检时间为</w:t>
      </w:r>
      <w:r w:rsidR="00EC093A" w:rsidRPr="00EC093A">
        <w:rPr>
          <w:rFonts w:hint="eastAsia"/>
        </w:rPr>
        <w:t>6</w:t>
      </w:r>
      <w:r w:rsidR="00EC093A" w:rsidRPr="00EC093A">
        <w:rPr>
          <w:rFonts w:hint="eastAsia"/>
        </w:rPr>
        <w:t>月</w:t>
      </w:r>
      <w:r w:rsidR="00EC093A" w:rsidRPr="00EC093A">
        <w:rPr>
          <w:rFonts w:hint="eastAsia"/>
        </w:rPr>
        <w:t>10</w:t>
      </w:r>
      <w:r w:rsidR="00EC093A" w:rsidRPr="00EC093A">
        <w:rPr>
          <w:rFonts w:hint="eastAsia"/>
        </w:rPr>
        <w:t>日—</w:t>
      </w:r>
      <w:r w:rsidR="00EC093A" w:rsidRPr="00EC093A">
        <w:rPr>
          <w:rFonts w:hint="eastAsia"/>
        </w:rPr>
        <w:t>6</w:t>
      </w:r>
      <w:r w:rsidR="00EC093A" w:rsidRPr="00EC093A">
        <w:rPr>
          <w:rFonts w:hint="eastAsia"/>
        </w:rPr>
        <w:t>月</w:t>
      </w:r>
      <w:r w:rsidR="00EC093A" w:rsidRPr="00EC093A">
        <w:rPr>
          <w:rFonts w:hint="eastAsia"/>
        </w:rPr>
        <w:t>17</w:t>
      </w:r>
      <w:r w:rsidR="00EC093A" w:rsidRPr="00EC093A">
        <w:rPr>
          <w:rFonts w:hint="eastAsia"/>
        </w:rPr>
        <w:t>日，体检人员需自行选择前往体检医院，不统一安排</w:t>
      </w:r>
      <w:r w:rsidR="00EC093A">
        <w:rPr>
          <w:rFonts w:hint="eastAsia"/>
        </w:rPr>
        <w:t>.</w:t>
      </w:r>
    </w:p>
    <w:p w:rsidR="004F1F0F" w:rsidRPr="004F1F0F" w:rsidRDefault="004F1F0F" w:rsidP="004F1F0F">
      <w:r w:rsidRPr="004F1F0F">
        <w:rPr>
          <w:rFonts w:hint="eastAsia"/>
          <w:b/>
          <w:bCs/>
        </w:rPr>
        <w:t>（三）现场确认</w:t>
      </w:r>
    </w:p>
    <w:p w:rsidR="004F1F0F" w:rsidRPr="004F1F0F" w:rsidRDefault="004F1F0F" w:rsidP="004F1F0F">
      <w:r w:rsidRPr="004F1F0F">
        <w:rPr>
          <w:rFonts w:hint="eastAsia"/>
        </w:rPr>
        <w:t>申请人在网上申报完成后，应及时查阅相应认定机构网站上发布的认定公告，在规定时间内前往教师资格认定机构指定的现场确认点提交相关申请材料，进行现场确认。申请人本人未到现场确认的视为自动放弃。</w:t>
      </w:r>
    </w:p>
    <w:p w:rsidR="004F1F0F" w:rsidRPr="004F1F0F" w:rsidRDefault="004F1F0F" w:rsidP="004F1F0F">
      <w:r w:rsidRPr="004F1F0F">
        <w:rPr>
          <w:rFonts w:hint="eastAsia"/>
        </w:rPr>
        <w:t>1.</w:t>
      </w:r>
      <w:r w:rsidRPr="004F1F0F">
        <w:rPr>
          <w:rFonts w:hint="eastAsia"/>
        </w:rPr>
        <w:t>现场确认的时间和地点</w:t>
      </w:r>
    </w:p>
    <w:p w:rsidR="004F1F0F" w:rsidRPr="004F1F0F" w:rsidRDefault="004F1F0F" w:rsidP="004F1F0F">
      <w:r w:rsidRPr="004F1F0F">
        <w:rPr>
          <w:rFonts w:hint="eastAsia"/>
        </w:rPr>
        <w:t>（</w:t>
      </w:r>
      <w:r>
        <w:rPr>
          <w:rFonts w:hint="eastAsia"/>
        </w:rPr>
        <w:t>1</w:t>
      </w:r>
      <w:r w:rsidRPr="004F1F0F">
        <w:rPr>
          <w:rFonts w:hint="eastAsia"/>
        </w:rPr>
        <w:t>）申报初级中学、小学、幼儿园教师资格的人员，</w:t>
      </w:r>
      <w:r>
        <w:rPr>
          <w:rFonts w:hint="eastAsia"/>
        </w:rPr>
        <w:t>请于</w:t>
      </w:r>
      <w:r>
        <w:rPr>
          <w:rFonts w:hint="eastAsia"/>
        </w:rPr>
        <w:t>6</w:t>
      </w:r>
      <w:r>
        <w:rPr>
          <w:rFonts w:hint="eastAsia"/>
        </w:rPr>
        <w:t>月</w:t>
      </w:r>
      <w:r w:rsidR="00EC093A">
        <w:rPr>
          <w:rFonts w:hint="eastAsia"/>
        </w:rPr>
        <w:t>18--</w:t>
      </w:r>
      <w:r>
        <w:rPr>
          <w:rFonts w:hint="eastAsia"/>
        </w:rPr>
        <w:t>20</w:t>
      </w:r>
      <w:r>
        <w:rPr>
          <w:rFonts w:hint="eastAsia"/>
        </w:rPr>
        <w:t>号到凤台县教育局四楼办公室进行现场确认。</w:t>
      </w:r>
    </w:p>
    <w:p w:rsidR="004F1F0F" w:rsidRPr="004F1F0F" w:rsidRDefault="004F1F0F" w:rsidP="004F1F0F">
      <w:r w:rsidRPr="004F1F0F">
        <w:t>2.</w:t>
      </w:r>
      <w:r w:rsidRPr="004F1F0F">
        <w:t>现场确认时须提交如下材料：</w:t>
      </w:r>
    </w:p>
    <w:p w:rsidR="004F1F0F" w:rsidRPr="004F1F0F" w:rsidRDefault="004F1F0F" w:rsidP="004F1F0F">
      <w:r w:rsidRPr="004F1F0F">
        <w:t>（</w:t>
      </w:r>
      <w:r w:rsidRPr="004F1F0F">
        <w:t>1</w:t>
      </w:r>
      <w:r w:rsidRPr="004F1F0F">
        <w:t>）身份证（在有效期内）原件。</w:t>
      </w:r>
    </w:p>
    <w:p w:rsidR="004F1F0F" w:rsidRPr="004F1F0F" w:rsidRDefault="004F1F0F" w:rsidP="004F1F0F">
      <w:r w:rsidRPr="004F1F0F">
        <w:t>（</w:t>
      </w:r>
      <w:r w:rsidRPr="004F1F0F">
        <w:t>2</w:t>
      </w:r>
      <w:r w:rsidRPr="004F1F0F">
        <w:t>）户口簿原件，或</w:t>
      </w:r>
      <w:r>
        <w:rPr>
          <w:rFonts w:hint="eastAsia"/>
        </w:rPr>
        <w:t>凤台县</w:t>
      </w:r>
      <w:r w:rsidRPr="004F1F0F">
        <w:t>居住证原件，或学生证原件；港澳台居民需提供有效港澳台居民居住证、港澳居民来往内地通行证、五年有效期台湾居民来往大陆通行证原件。</w:t>
      </w:r>
    </w:p>
    <w:p w:rsidR="004F1F0F" w:rsidRPr="004F1F0F" w:rsidRDefault="004F1F0F" w:rsidP="004F1F0F">
      <w:r w:rsidRPr="004F1F0F">
        <w:t>①</w:t>
      </w:r>
      <w:r w:rsidRPr="004F1F0F">
        <w:t>向户籍所在地教师资格认定机构提出申请的，提供户口簿原件；</w:t>
      </w:r>
    </w:p>
    <w:p w:rsidR="004F1F0F" w:rsidRPr="004F1F0F" w:rsidRDefault="004F1F0F" w:rsidP="004F1F0F">
      <w:r w:rsidRPr="004F1F0F">
        <w:t>②</w:t>
      </w:r>
      <w:r w:rsidRPr="004F1F0F">
        <w:t>向居住证签发地教师资格认定机构提出申请的，提供有效居住证原件；</w:t>
      </w:r>
    </w:p>
    <w:p w:rsidR="004F1F0F" w:rsidRPr="004F1F0F" w:rsidRDefault="004F1F0F" w:rsidP="004F1F0F">
      <w:r w:rsidRPr="004F1F0F">
        <w:t>③</w:t>
      </w:r>
      <w:r w:rsidRPr="004F1F0F">
        <w:t>向就读学校所在地教师资格认定机构提出申请的全日制普通大中专院校应届毕业生，提供注册信息完整的学生证原件。</w:t>
      </w:r>
    </w:p>
    <w:p w:rsidR="004F1F0F" w:rsidRPr="004F1F0F" w:rsidRDefault="004F1F0F" w:rsidP="004F1F0F">
      <w:r w:rsidRPr="004F1F0F">
        <w:t>（</w:t>
      </w:r>
      <w:r w:rsidRPr="004F1F0F">
        <w:t>3</w:t>
      </w:r>
      <w:r w:rsidRPr="004F1F0F">
        <w:t>）学历证书原件；尚未取得学历证书的普通高等学校全日制应届毕业生，提供</w:t>
      </w:r>
      <w:proofErr w:type="gramStart"/>
      <w:r w:rsidRPr="004F1F0F">
        <w:t>在学信网</w:t>
      </w:r>
      <w:proofErr w:type="gramEnd"/>
      <w:r w:rsidRPr="004F1F0F">
        <w:t>（</w:t>
      </w:r>
      <w:r w:rsidRPr="004F1F0F">
        <w:t>https://www.chsi.com.cn/</w:t>
      </w:r>
      <w:r w:rsidRPr="004F1F0F">
        <w:t>）上查验打印的《教育部学籍在线验证报告》，对符合申请条件的，予以受理，在其取得毕业证书后认定相应的教师资格。</w:t>
      </w:r>
    </w:p>
    <w:p w:rsidR="004F1F0F" w:rsidRPr="004F1F0F" w:rsidRDefault="004F1F0F" w:rsidP="004F1F0F">
      <w:r w:rsidRPr="004F1F0F">
        <w:t>申请人的高等教育学历信息不能通过系统比对的，现场确认需同时提供通过</w:t>
      </w:r>
      <w:proofErr w:type="gramStart"/>
      <w:r w:rsidRPr="004F1F0F">
        <w:t>学信网或</w:t>
      </w:r>
      <w:proofErr w:type="gramEnd"/>
      <w:r w:rsidRPr="004F1F0F">
        <w:t>学历认证机构（省政务服务中心安徽省教育厅窗口，联系电话</w:t>
      </w:r>
      <w:r w:rsidRPr="004F1F0F">
        <w:t>0551-62999735</w:t>
      </w:r>
      <w:r w:rsidRPr="004F1F0F">
        <w:t>）查验后出具的《中国高等教育学历认证报告》。</w:t>
      </w:r>
    </w:p>
    <w:p w:rsidR="004F1F0F" w:rsidRPr="004F1F0F" w:rsidRDefault="004F1F0F" w:rsidP="004F1F0F">
      <w:r w:rsidRPr="004F1F0F">
        <w:t>港澳台学历还应同时提交教育部留学服务中心出具的《港澳台学历认证书》原件，国外学历还应同时提交教育部留学服务中心出具的《国外学历认证书》的原件。</w:t>
      </w:r>
    </w:p>
    <w:p w:rsidR="004F1F0F" w:rsidRPr="004F1F0F" w:rsidRDefault="004F1F0F" w:rsidP="004F1F0F">
      <w:r w:rsidRPr="004F1F0F">
        <w:t>申请人的高等教育学籍信息不能通过系统比对的，现场确认需提供由所在学校教务部门出具</w:t>
      </w:r>
      <w:r w:rsidRPr="004F1F0F">
        <w:lastRenderedPageBreak/>
        <w:t>的包含在读期间全部所学课程的学业成绩单（院系盖章无效）。</w:t>
      </w:r>
    </w:p>
    <w:p w:rsidR="004F1F0F" w:rsidRPr="004F1F0F" w:rsidRDefault="004F1F0F" w:rsidP="004F1F0F">
      <w:r w:rsidRPr="004F1F0F">
        <w:t>（</w:t>
      </w:r>
      <w:r w:rsidRPr="004F1F0F">
        <w:t>4</w:t>
      </w:r>
      <w:r w:rsidRPr="004F1F0F">
        <w:t>）普通话水平测试等级证书原件。</w:t>
      </w:r>
    </w:p>
    <w:p w:rsidR="004F1F0F" w:rsidRPr="004F1F0F" w:rsidRDefault="004F1F0F" w:rsidP="004F1F0F">
      <w:r w:rsidRPr="004F1F0F">
        <w:t>普通话证书在安徽省申请教师资格</w:t>
      </w:r>
      <w:proofErr w:type="gramStart"/>
      <w:r w:rsidRPr="004F1F0F">
        <w:t>时目前</w:t>
      </w:r>
      <w:proofErr w:type="gramEnd"/>
      <w:r w:rsidRPr="004F1F0F">
        <w:t>不设有效期。</w:t>
      </w:r>
    </w:p>
    <w:p w:rsidR="004F1F0F" w:rsidRPr="004F1F0F" w:rsidRDefault="004F1F0F" w:rsidP="004F1F0F">
      <w:r w:rsidRPr="004F1F0F">
        <w:t>（</w:t>
      </w:r>
      <w:r w:rsidRPr="004F1F0F">
        <w:t>5</w:t>
      </w:r>
      <w:r w:rsidRPr="004F1F0F">
        <w:t>）参加国考人员提供通过中国教育考试网（</w:t>
      </w:r>
      <w:r w:rsidRPr="004F1F0F">
        <w:t>http://ntce.neea.edu.cn/</w:t>
      </w:r>
      <w:r w:rsidRPr="004F1F0F">
        <w:t>）查询、下载、打印的有效期内的《中小学教师资格考试合格证明》。</w:t>
      </w:r>
    </w:p>
    <w:p w:rsidR="004F1F0F" w:rsidRPr="004F1F0F" w:rsidRDefault="004F1F0F" w:rsidP="004F1F0F">
      <w:r w:rsidRPr="004F1F0F">
        <w:t>符合直接认定条件的全日制普通大中专院校师范专业毕业生须提交本人人事档案中由学籍管理部门出具的毕业生成绩登记表（含在学期间修学的教育学、教育心理学合格成绩）、教育教学实习鉴定表复印件各一份，并加盖档案管理机构（部门）印章。</w:t>
      </w:r>
    </w:p>
    <w:p w:rsidR="004F1F0F" w:rsidRPr="004F1F0F" w:rsidRDefault="004F1F0F" w:rsidP="004F1F0F">
      <w:r w:rsidRPr="004F1F0F">
        <w:t>（</w:t>
      </w:r>
      <w:r w:rsidRPr="004F1F0F">
        <w:t>6</w:t>
      </w:r>
      <w:r w:rsidRPr="004F1F0F">
        <w:t>）教师资格认定机构指定的二级以上医院出具的《安徽省教师资格申请人员体检表》、《安徽省教师资格申请人员体检表（幼儿园）》（可在安徽省教师资格认定指导中心网页</w:t>
      </w:r>
      <w:r w:rsidRPr="004F1F0F">
        <w:t>http://jszg.hfnu.edu.cn/“</w:t>
      </w:r>
      <w:r w:rsidRPr="004F1F0F">
        <w:t>资料下载</w:t>
      </w:r>
      <w:r w:rsidRPr="004F1F0F">
        <w:t>”</w:t>
      </w:r>
      <w:r w:rsidRPr="004F1F0F">
        <w:t>栏目中下载使用，</w:t>
      </w:r>
      <w:r w:rsidRPr="004F1F0F">
        <w:rPr>
          <w:b/>
          <w:bCs/>
        </w:rPr>
        <w:t>使用</w:t>
      </w:r>
      <w:r w:rsidRPr="004F1F0F">
        <w:rPr>
          <w:b/>
          <w:bCs/>
        </w:rPr>
        <w:t>A4</w:t>
      </w:r>
      <w:r w:rsidRPr="004F1F0F">
        <w:rPr>
          <w:b/>
          <w:bCs/>
        </w:rPr>
        <w:t>纸双面打印</w:t>
      </w:r>
      <w:r w:rsidRPr="004F1F0F">
        <w:t>），体检表上的结论应明确填写</w:t>
      </w:r>
      <w:r w:rsidRPr="004F1F0F">
        <w:t>“</w:t>
      </w:r>
      <w:r w:rsidRPr="004F1F0F">
        <w:t>合格</w:t>
      </w:r>
      <w:r w:rsidRPr="004F1F0F">
        <w:t>”</w:t>
      </w:r>
      <w:r w:rsidRPr="004F1F0F">
        <w:t>或</w:t>
      </w:r>
      <w:r w:rsidRPr="004F1F0F">
        <w:t>“</w:t>
      </w:r>
      <w:r w:rsidRPr="004F1F0F">
        <w:t>不合格</w:t>
      </w:r>
      <w:r w:rsidRPr="004F1F0F">
        <w:t>”</w:t>
      </w:r>
      <w:r w:rsidRPr="004F1F0F">
        <w:t>，并加盖体检医院公章（体检当次有效）。</w:t>
      </w:r>
    </w:p>
    <w:p w:rsidR="004F1F0F" w:rsidRPr="004F1F0F" w:rsidRDefault="004F1F0F" w:rsidP="004F1F0F">
      <w:r w:rsidRPr="004F1F0F">
        <w:t>（</w:t>
      </w:r>
      <w:r w:rsidRPr="004F1F0F">
        <w:t>7</w:t>
      </w:r>
      <w:r w:rsidRPr="004F1F0F">
        <w:t>）近期小二寸免冠彩色证件照片</w:t>
      </w:r>
      <w:r w:rsidRPr="004F1F0F">
        <w:t>1</w:t>
      </w:r>
      <w:r w:rsidRPr="004F1F0F">
        <w:t>张（与网上报名电子照片同版，背面写明姓名、身份证号，用于办理教师资格证书）。</w:t>
      </w:r>
    </w:p>
    <w:p w:rsidR="004F1F0F" w:rsidRPr="004F1F0F" w:rsidRDefault="004F1F0F" w:rsidP="004F1F0F">
      <w:r w:rsidRPr="004F1F0F">
        <w:t>（</w:t>
      </w:r>
      <w:r w:rsidRPr="004F1F0F">
        <w:t>8</w:t>
      </w:r>
      <w:r w:rsidRPr="004F1F0F">
        <w:t>）申请人申请中等职业学校实习指导教师资格的，提供相当助理工程师以上专业技术职务或中级以上工人技术等级证书原件。</w:t>
      </w:r>
    </w:p>
    <w:p w:rsidR="004F1F0F" w:rsidRPr="004F1F0F" w:rsidRDefault="004F1F0F" w:rsidP="004F1F0F">
      <w:r w:rsidRPr="004F1F0F">
        <w:t>（</w:t>
      </w:r>
      <w:r w:rsidRPr="004F1F0F">
        <w:t>9</w:t>
      </w:r>
      <w:r w:rsidRPr="004F1F0F">
        <w:t>）港澳台居民申请认定教师资格须提交无犯罪记录证明。</w:t>
      </w:r>
    </w:p>
    <w:p w:rsidR="004F1F0F" w:rsidRPr="004F1F0F" w:rsidRDefault="004F1F0F" w:rsidP="004F1F0F">
      <w:r w:rsidRPr="004F1F0F">
        <w:t>无犯罪记录证明由香港特别行政区、澳门特别行政区和台湾地区有关部门开具。其中港澳居民开具无犯罪记录证明需教育行政部门协助提供函件的，与安徽省教师资格认定指导中心联系出具。</w:t>
      </w:r>
    </w:p>
    <w:p w:rsidR="004F1F0F" w:rsidRPr="004F1F0F" w:rsidRDefault="004F1F0F" w:rsidP="004F1F0F">
      <w:r w:rsidRPr="004F1F0F">
        <w:rPr>
          <w:b/>
          <w:bCs/>
        </w:rPr>
        <w:t>上述材料中，申请人的学历证书、普通高等院校全日制应届毕业生《教育部学籍在线验证报告》、《中小学教师资格考试合格证明》、《普通话水平测试等级证书》信息填写并经</w:t>
      </w:r>
      <w:r w:rsidRPr="004F1F0F">
        <w:rPr>
          <w:b/>
          <w:bCs/>
        </w:rPr>
        <w:t>“</w:t>
      </w:r>
      <w:r w:rsidRPr="004F1F0F">
        <w:rPr>
          <w:b/>
          <w:bCs/>
        </w:rPr>
        <w:t>教师资格管理信息系统</w:t>
      </w:r>
      <w:r w:rsidRPr="004F1F0F">
        <w:rPr>
          <w:b/>
          <w:bCs/>
        </w:rPr>
        <w:t>”</w:t>
      </w:r>
      <w:r w:rsidRPr="004F1F0F">
        <w:rPr>
          <w:b/>
          <w:bCs/>
        </w:rPr>
        <w:t>比对成功、校验通过的，现场确认时无需出示相关原件（或打印件）。</w:t>
      </w:r>
    </w:p>
    <w:p w:rsidR="004F1F0F" w:rsidRPr="004F1F0F" w:rsidRDefault="004F1F0F" w:rsidP="004F1F0F">
      <w:r w:rsidRPr="004F1F0F">
        <w:rPr>
          <w:rFonts w:hint="eastAsia"/>
          <w:b/>
          <w:bCs/>
        </w:rPr>
        <w:t>（四）资格认定</w:t>
      </w:r>
    </w:p>
    <w:p w:rsidR="004F1F0F" w:rsidRPr="004F1F0F" w:rsidRDefault="004F1F0F" w:rsidP="004F1F0F">
      <w:r w:rsidRPr="004F1F0F">
        <w:rPr>
          <w:rFonts w:hint="eastAsia"/>
          <w:b/>
          <w:bCs/>
        </w:rPr>
        <w:t>现场确认结束后，认定机构将通过人员名单进行公示。</w:t>
      </w:r>
      <w:r w:rsidRPr="004F1F0F">
        <w:rPr>
          <w:rFonts w:hint="eastAsia"/>
        </w:rPr>
        <w:t>在认定工作开展期间，申请人可登录“中国教师资格网”，查看当前认定状态等信息。</w:t>
      </w:r>
    </w:p>
    <w:p w:rsidR="004F1F0F" w:rsidRPr="004F1F0F" w:rsidRDefault="004F1F0F" w:rsidP="004F1F0F">
      <w:r w:rsidRPr="004F1F0F">
        <w:rPr>
          <w:rFonts w:hint="eastAsia"/>
          <w:b/>
          <w:bCs/>
        </w:rPr>
        <w:t>（五）颁发证书</w:t>
      </w:r>
    </w:p>
    <w:p w:rsidR="004F1F0F" w:rsidRPr="004F1F0F" w:rsidRDefault="004F1F0F" w:rsidP="004F1F0F">
      <w:r w:rsidRPr="004F1F0F">
        <w:rPr>
          <w:rFonts w:hint="eastAsia"/>
        </w:rPr>
        <w:t>7</w:t>
      </w:r>
      <w:r w:rsidRPr="004F1F0F">
        <w:rPr>
          <w:rFonts w:hint="eastAsia"/>
        </w:rPr>
        <w:t>月</w:t>
      </w:r>
      <w:r w:rsidRPr="004F1F0F">
        <w:rPr>
          <w:rFonts w:hint="eastAsia"/>
        </w:rPr>
        <w:t>8</w:t>
      </w:r>
      <w:r w:rsidRPr="004F1F0F">
        <w:rPr>
          <w:rFonts w:hint="eastAsia"/>
        </w:rPr>
        <w:t>日—</w:t>
      </w:r>
      <w:r w:rsidRPr="004F1F0F">
        <w:rPr>
          <w:rFonts w:hint="eastAsia"/>
        </w:rPr>
        <w:t>12</w:t>
      </w:r>
      <w:r w:rsidRPr="004F1F0F">
        <w:rPr>
          <w:rFonts w:hint="eastAsia"/>
        </w:rPr>
        <w:t>日，市、县、区教师资格认定机构分别向各自认定的人员颁发教师资格证书，如有变化另行通知。经认定具备教师资格的人员，应按</w:t>
      </w:r>
      <w:r>
        <w:rPr>
          <w:rFonts w:hint="eastAsia"/>
        </w:rPr>
        <w:t>照教师资格认定机构的通知要求，按时到指定地点领取教师资格证书。</w:t>
      </w:r>
    </w:p>
    <w:p w:rsidR="004F1F0F" w:rsidRPr="004F1F0F" w:rsidRDefault="004F1F0F" w:rsidP="004F1F0F">
      <w:r w:rsidRPr="004F1F0F">
        <w:rPr>
          <w:rFonts w:hint="eastAsia"/>
        </w:rPr>
        <w:t>五、其他事项</w:t>
      </w:r>
    </w:p>
    <w:p w:rsidR="004F1F0F" w:rsidRPr="004F1F0F" w:rsidRDefault="004F1F0F" w:rsidP="004F1F0F">
      <w:r w:rsidRPr="004F1F0F">
        <w:rPr>
          <w:rFonts w:hint="eastAsia"/>
        </w:rPr>
        <w:t>（一）符合安徽省直接认定条件的人员，指截止到</w:t>
      </w:r>
      <w:r w:rsidRPr="004F1F0F">
        <w:rPr>
          <w:rFonts w:hint="eastAsia"/>
        </w:rPr>
        <w:t>2013</w:t>
      </w:r>
      <w:r w:rsidRPr="004F1F0F">
        <w:rPr>
          <w:rFonts w:hint="eastAsia"/>
        </w:rPr>
        <w:t>年</w:t>
      </w:r>
      <w:r w:rsidRPr="004F1F0F">
        <w:rPr>
          <w:rFonts w:hint="eastAsia"/>
        </w:rPr>
        <w:t>12</w:t>
      </w:r>
      <w:r w:rsidRPr="004F1F0F">
        <w:rPr>
          <w:rFonts w:hint="eastAsia"/>
        </w:rPr>
        <w:t>月</w:t>
      </w:r>
      <w:r w:rsidRPr="004F1F0F">
        <w:rPr>
          <w:rFonts w:hint="eastAsia"/>
        </w:rPr>
        <w:t>31</w:t>
      </w:r>
      <w:r w:rsidRPr="004F1F0F">
        <w:rPr>
          <w:rFonts w:hint="eastAsia"/>
        </w:rPr>
        <w:t>日在校就读和已经毕业的全日制普通大中专院校师范专业学生，可以按原办法直接申请认定任教学科与其所学专业相一致的中小学教师资格。申请任教学科与其所学专业不一致的教师资格时，须参加国</w:t>
      </w:r>
      <w:proofErr w:type="gramStart"/>
      <w:r w:rsidRPr="004F1F0F">
        <w:rPr>
          <w:rFonts w:hint="eastAsia"/>
        </w:rPr>
        <w:t>家教师</w:t>
      </w:r>
      <w:proofErr w:type="gramEnd"/>
      <w:r w:rsidRPr="004F1F0F">
        <w:rPr>
          <w:rFonts w:hint="eastAsia"/>
        </w:rPr>
        <w:t>资格考试。</w:t>
      </w:r>
    </w:p>
    <w:p w:rsidR="004F1F0F" w:rsidRPr="004F1F0F" w:rsidRDefault="004F1F0F" w:rsidP="004F1F0F">
      <w:r w:rsidRPr="004F1F0F">
        <w:rPr>
          <w:rFonts w:hint="eastAsia"/>
        </w:rPr>
        <w:t>（二）根据《安徽省中小学教师资格考试与认定政策解释口径》第七条，妊娠期的申请人可免检孕妇不宜的体检项目，在其他可检测项目合格的情况下，视为体检合格，但需由主检医生在体检表上签署妊娠情况说明。申请人的体检合格证明需附上妊娠反应为阳性的检测报告或围产检查档案等证明材料。</w:t>
      </w:r>
    </w:p>
    <w:p w:rsidR="004F1F0F" w:rsidRPr="004F1F0F" w:rsidRDefault="004F1F0F" w:rsidP="004F1F0F">
      <w:r w:rsidRPr="004F1F0F">
        <w:rPr>
          <w:rFonts w:hint="eastAsia"/>
        </w:rPr>
        <w:t>（三）公告中提及的安徽省相关政策文件可前往安徽省教师资格认定指导中心网页（</w:t>
      </w:r>
      <w:r w:rsidRPr="004F1F0F">
        <w:rPr>
          <w:rFonts w:hint="eastAsia"/>
        </w:rPr>
        <w:t>http://jszg.hfnu.edu.cn/</w:t>
      </w:r>
      <w:r w:rsidRPr="004F1F0F">
        <w:rPr>
          <w:rFonts w:hint="eastAsia"/>
        </w:rPr>
        <w:t>）查看。</w:t>
      </w:r>
    </w:p>
    <w:p w:rsidR="004F1F0F" w:rsidRPr="004F1F0F" w:rsidRDefault="004F1F0F" w:rsidP="004F1F0F">
      <w:r w:rsidRPr="004F1F0F">
        <w:rPr>
          <w:rFonts w:hint="eastAsia"/>
        </w:rPr>
        <w:t>（四）申请人应如实提交相关材料，弄虚作假，骗取教师资格的将依据国家有关规定进行处罚。</w:t>
      </w:r>
    </w:p>
    <w:p w:rsidR="004F1F0F" w:rsidRPr="004F1F0F" w:rsidRDefault="004F1F0F" w:rsidP="004F1F0F">
      <w:r w:rsidRPr="004F1F0F">
        <w:rPr>
          <w:rFonts w:hint="eastAsia"/>
        </w:rPr>
        <w:t>六、受理地点和联系电话</w:t>
      </w:r>
    </w:p>
    <w:p w:rsidR="004F1F0F" w:rsidRPr="004F1F0F" w:rsidRDefault="004F1F0F" w:rsidP="004F1F0F">
      <w:r w:rsidRPr="004F1F0F">
        <w:rPr>
          <w:rFonts w:hint="eastAsia"/>
        </w:rPr>
        <w:lastRenderedPageBreak/>
        <w:t>（</w:t>
      </w:r>
      <w:r>
        <w:rPr>
          <w:rFonts w:hint="eastAsia"/>
        </w:rPr>
        <w:t>1</w:t>
      </w:r>
      <w:r w:rsidRPr="004F1F0F">
        <w:rPr>
          <w:rFonts w:hint="eastAsia"/>
        </w:rPr>
        <w:t>）凤台县教育局（凤台县淮河东路）</w:t>
      </w:r>
    </w:p>
    <w:p w:rsidR="004F1F0F" w:rsidRPr="004F1F0F" w:rsidRDefault="004F1F0F" w:rsidP="004F1F0F">
      <w:r w:rsidRPr="004F1F0F">
        <w:rPr>
          <w:rFonts w:hint="eastAsia"/>
        </w:rPr>
        <w:t>网址：</w:t>
      </w:r>
      <w:r w:rsidRPr="004F1F0F">
        <w:rPr>
          <w:rFonts w:hint="eastAsia"/>
        </w:rPr>
        <w:t>http://www.ft.gov.cn/SortHtml/1/Unit_19.html</w:t>
      </w:r>
    </w:p>
    <w:p w:rsidR="004F1F0F" w:rsidRPr="004F1F0F" w:rsidRDefault="004F1F0F" w:rsidP="004F1F0F">
      <w:r w:rsidRPr="004F1F0F">
        <w:rPr>
          <w:rFonts w:hint="eastAsia"/>
        </w:rPr>
        <w:t>报名咨询和现场确认电话：</w:t>
      </w:r>
      <w:r w:rsidRPr="004F1F0F">
        <w:rPr>
          <w:rFonts w:hint="eastAsia"/>
        </w:rPr>
        <w:t>0554</w:t>
      </w:r>
      <w:r w:rsidRPr="004F1F0F">
        <w:rPr>
          <w:rFonts w:hint="eastAsia"/>
        </w:rPr>
        <w:t>—</w:t>
      </w:r>
      <w:r w:rsidRPr="004F1F0F">
        <w:rPr>
          <w:rFonts w:hint="eastAsia"/>
        </w:rPr>
        <w:t>8611377</w:t>
      </w:r>
    </w:p>
    <w:p w:rsidR="004F1F0F" w:rsidRPr="004F1F0F" w:rsidRDefault="004F1F0F" w:rsidP="004F1F0F">
      <w:r w:rsidRPr="004F1F0F">
        <w:rPr>
          <w:rFonts w:hint="eastAsia"/>
        </w:rPr>
        <w:t>现场确认受理点：凤台县教育局四楼</w:t>
      </w:r>
    </w:p>
    <w:p w:rsidR="004F1F0F" w:rsidRPr="004F1F0F" w:rsidRDefault="004F1F0F" w:rsidP="004F1F0F">
      <w:r>
        <w:rPr>
          <w:rFonts w:hint="eastAsia"/>
        </w:rPr>
        <w:t xml:space="preserve"> </w:t>
      </w:r>
    </w:p>
    <w:p w:rsidR="004F1F0F" w:rsidRPr="004F1F0F" w:rsidRDefault="004F1F0F" w:rsidP="004F1F0F">
      <w:r w:rsidRPr="004F1F0F">
        <w:rPr>
          <w:rFonts w:hint="eastAsia"/>
        </w:rPr>
        <w:t> </w:t>
      </w:r>
    </w:p>
    <w:p w:rsidR="00DB3383" w:rsidRPr="00DB3383" w:rsidRDefault="00DB3383" w:rsidP="00DB3383">
      <w:pPr>
        <w:rPr>
          <w:rFonts w:hint="eastAsia"/>
        </w:rPr>
      </w:pPr>
      <w:r w:rsidRPr="00DB3383">
        <w:rPr>
          <w:rFonts w:hint="eastAsia"/>
        </w:rPr>
        <w:t>淮南市</w:t>
      </w:r>
      <w:r w:rsidRPr="00DB3383">
        <w:rPr>
          <w:rFonts w:hint="eastAsia"/>
        </w:rPr>
        <w:t>2019</w:t>
      </w:r>
      <w:r w:rsidRPr="00DB3383">
        <w:rPr>
          <w:rFonts w:hint="eastAsia"/>
        </w:rPr>
        <w:t>年春季教师资格证认定指定</w:t>
      </w:r>
    </w:p>
    <w:p w:rsidR="00DB3383" w:rsidRPr="00DB3383" w:rsidRDefault="00DB3383" w:rsidP="00DB3383">
      <w:pPr>
        <w:rPr>
          <w:rFonts w:hint="eastAsia"/>
        </w:rPr>
      </w:pPr>
      <w:r w:rsidRPr="00DB3383">
        <w:rPr>
          <w:rFonts w:hint="eastAsia"/>
        </w:rPr>
        <w:t>医院目录</w:t>
      </w:r>
    </w:p>
    <w:p w:rsidR="00DB3383" w:rsidRPr="00DB3383" w:rsidRDefault="00DB3383" w:rsidP="00DB3383">
      <w:pPr>
        <w:rPr>
          <w:rFonts w:hint="eastAsia"/>
        </w:rPr>
      </w:pPr>
    </w:p>
    <w:tbl>
      <w:tblPr>
        <w:tblW w:w="0" w:type="auto"/>
        <w:jc w:val="center"/>
        <w:tblInd w:w="-1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2802"/>
        <w:gridCol w:w="1259"/>
        <w:gridCol w:w="2159"/>
        <w:gridCol w:w="1040"/>
        <w:gridCol w:w="1075"/>
      </w:tblGrid>
      <w:tr w:rsidR="00DB3383" w:rsidRPr="00DB3383" w:rsidTr="000E4E6C">
        <w:trPr>
          <w:trHeight w:val="421"/>
          <w:jc w:val="center"/>
        </w:trPr>
        <w:tc>
          <w:tcPr>
            <w:tcW w:w="2056" w:type="dxa"/>
            <w:vMerge w:val="restart"/>
            <w:shd w:val="clear" w:color="auto" w:fill="auto"/>
            <w:vAlign w:val="center"/>
          </w:tcPr>
          <w:p w:rsidR="00DB3383" w:rsidRPr="00DB3383" w:rsidRDefault="00DB3383" w:rsidP="00DB3383">
            <w:pPr>
              <w:rPr>
                <w:rFonts w:hint="eastAsia"/>
              </w:rPr>
            </w:pPr>
            <w:r w:rsidRPr="00DB3383">
              <w:rPr>
                <w:rFonts w:hint="eastAsia"/>
              </w:rPr>
              <w:t>医院名称</w:t>
            </w:r>
          </w:p>
        </w:tc>
        <w:tc>
          <w:tcPr>
            <w:tcW w:w="2804" w:type="dxa"/>
            <w:vMerge w:val="restart"/>
            <w:shd w:val="clear" w:color="auto" w:fill="auto"/>
            <w:vAlign w:val="center"/>
          </w:tcPr>
          <w:p w:rsidR="00DB3383" w:rsidRPr="00DB3383" w:rsidRDefault="00DB3383" w:rsidP="00DB3383">
            <w:pPr>
              <w:rPr>
                <w:rFonts w:hint="eastAsia"/>
              </w:rPr>
            </w:pPr>
            <w:r w:rsidRPr="00DB3383">
              <w:rPr>
                <w:rFonts w:hint="eastAsia"/>
              </w:rPr>
              <w:t>地址</w:t>
            </w:r>
          </w:p>
        </w:tc>
        <w:tc>
          <w:tcPr>
            <w:tcW w:w="1260" w:type="dxa"/>
            <w:vMerge w:val="restart"/>
            <w:shd w:val="clear" w:color="auto" w:fill="auto"/>
            <w:vAlign w:val="center"/>
          </w:tcPr>
          <w:p w:rsidR="00DB3383" w:rsidRPr="00DB3383" w:rsidRDefault="00DB3383" w:rsidP="00DB3383">
            <w:pPr>
              <w:rPr>
                <w:rFonts w:hint="eastAsia"/>
              </w:rPr>
            </w:pPr>
            <w:r w:rsidRPr="00DB3383">
              <w:rPr>
                <w:rFonts w:hint="eastAsia"/>
              </w:rPr>
              <w:t>联系人</w:t>
            </w:r>
          </w:p>
        </w:tc>
        <w:tc>
          <w:tcPr>
            <w:tcW w:w="2160" w:type="dxa"/>
            <w:vMerge w:val="restart"/>
            <w:shd w:val="clear" w:color="auto" w:fill="auto"/>
            <w:vAlign w:val="center"/>
          </w:tcPr>
          <w:p w:rsidR="00DB3383" w:rsidRPr="00DB3383" w:rsidRDefault="00DB3383" w:rsidP="00DB3383">
            <w:pPr>
              <w:rPr>
                <w:rFonts w:hint="eastAsia"/>
              </w:rPr>
            </w:pPr>
            <w:r w:rsidRPr="00DB3383">
              <w:rPr>
                <w:rFonts w:hint="eastAsia"/>
              </w:rPr>
              <w:t>联系电话</w:t>
            </w:r>
          </w:p>
        </w:tc>
        <w:tc>
          <w:tcPr>
            <w:tcW w:w="2115" w:type="dxa"/>
            <w:gridSpan w:val="2"/>
            <w:shd w:val="clear" w:color="auto" w:fill="auto"/>
            <w:vAlign w:val="center"/>
          </w:tcPr>
          <w:p w:rsidR="00DB3383" w:rsidRPr="00DB3383" w:rsidRDefault="00DB3383" w:rsidP="00DB3383">
            <w:pPr>
              <w:rPr>
                <w:rFonts w:hint="eastAsia"/>
              </w:rPr>
            </w:pPr>
            <w:r w:rsidRPr="00DB3383">
              <w:rPr>
                <w:rFonts w:hint="eastAsia"/>
              </w:rPr>
              <w:t>报价（元）</w:t>
            </w:r>
          </w:p>
        </w:tc>
      </w:tr>
      <w:tr w:rsidR="00DB3383" w:rsidRPr="00DB3383" w:rsidTr="000E4E6C">
        <w:trPr>
          <w:trHeight w:val="417"/>
          <w:jc w:val="center"/>
        </w:trPr>
        <w:tc>
          <w:tcPr>
            <w:tcW w:w="2056" w:type="dxa"/>
            <w:vMerge/>
            <w:shd w:val="clear" w:color="auto" w:fill="auto"/>
            <w:vAlign w:val="center"/>
          </w:tcPr>
          <w:p w:rsidR="00DB3383" w:rsidRPr="00DB3383" w:rsidRDefault="00DB3383" w:rsidP="00DB3383">
            <w:pPr>
              <w:rPr>
                <w:rFonts w:hint="eastAsia"/>
              </w:rPr>
            </w:pPr>
          </w:p>
        </w:tc>
        <w:tc>
          <w:tcPr>
            <w:tcW w:w="2804" w:type="dxa"/>
            <w:vMerge/>
            <w:shd w:val="clear" w:color="auto" w:fill="auto"/>
            <w:vAlign w:val="center"/>
          </w:tcPr>
          <w:p w:rsidR="00DB3383" w:rsidRPr="00DB3383" w:rsidRDefault="00DB3383" w:rsidP="00DB3383">
            <w:pPr>
              <w:rPr>
                <w:rFonts w:hint="eastAsia"/>
              </w:rPr>
            </w:pPr>
          </w:p>
        </w:tc>
        <w:tc>
          <w:tcPr>
            <w:tcW w:w="1260" w:type="dxa"/>
            <w:vMerge/>
            <w:shd w:val="clear" w:color="auto" w:fill="auto"/>
            <w:vAlign w:val="center"/>
          </w:tcPr>
          <w:p w:rsidR="00DB3383" w:rsidRPr="00DB3383" w:rsidRDefault="00DB3383" w:rsidP="00DB3383">
            <w:pPr>
              <w:rPr>
                <w:rFonts w:hint="eastAsia"/>
              </w:rPr>
            </w:pPr>
          </w:p>
        </w:tc>
        <w:tc>
          <w:tcPr>
            <w:tcW w:w="2160" w:type="dxa"/>
            <w:vMerge/>
            <w:shd w:val="clear" w:color="auto" w:fill="auto"/>
            <w:vAlign w:val="center"/>
          </w:tcPr>
          <w:p w:rsidR="00DB3383" w:rsidRPr="00DB3383" w:rsidRDefault="00DB3383" w:rsidP="00DB3383">
            <w:pPr>
              <w:rPr>
                <w:rFonts w:hint="eastAsia"/>
              </w:rPr>
            </w:pPr>
          </w:p>
        </w:tc>
        <w:tc>
          <w:tcPr>
            <w:tcW w:w="1040" w:type="dxa"/>
            <w:shd w:val="clear" w:color="auto" w:fill="auto"/>
            <w:vAlign w:val="center"/>
          </w:tcPr>
          <w:p w:rsidR="00DB3383" w:rsidRPr="00DB3383" w:rsidRDefault="00DB3383" w:rsidP="00DB3383">
            <w:pPr>
              <w:rPr>
                <w:rFonts w:hint="eastAsia"/>
              </w:rPr>
            </w:pPr>
            <w:r w:rsidRPr="00DB3383">
              <w:rPr>
                <w:rFonts w:hint="eastAsia"/>
              </w:rPr>
              <w:t>中小学</w:t>
            </w:r>
          </w:p>
        </w:tc>
        <w:tc>
          <w:tcPr>
            <w:tcW w:w="1075" w:type="dxa"/>
            <w:shd w:val="clear" w:color="auto" w:fill="auto"/>
            <w:vAlign w:val="center"/>
          </w:tcPr>
          <w:p w:rsidR="00DB3383" w:rsidRPr="00DB3383" w:rsidRDefault="00DB3383" w:rsidP="00DB3383">
            <w:pPr>
              <w:rPr>
                <w:rFonts w:hint="eastAsia"/>
              </w:rPr>
            </w:pPr>
            <w:r w:rsidRPr="00DB3383">
              <w:rPr>
                <w:rFonts w:hint="eastAsia"/>
              </w:rPr>
              <w:t>幼儿园</w:t>
            </w:r>
          </w:p>
        </w:tc>
      </w:tr>
      <w:tr w:rsidR="00DB3383" w:rsidRPr="00DB3383" w:rsidTr="000E4E6C">
        <w:trPr>
          <w:trHeight w:val="644"/>
          <w:jc w:val="center"/>
        </w:trPr>
        <w:tc>
          <w:tcPr>
            <w:tcW w:w="2056" w:type="dxa"/>
            <w:shd w:val="clear" w:color="auto" w:fill="auto"/>
            <w:vAlign w:val="center"/>
          </w:tcPr>
          <w:p w:rsidR="00DB3383" w:rsidRPr="00DB3383" w:rsidRDefault="00DB3383" w:rsidP="00DB3383">
            <w:pPr>
              <w:rPr>
                <w:rFonts w:hint="eastAsia"/>
              </w:rPr>
            </w:pPr>
            <w:proofErr w:type="gramStart"/>
            <w:r w:rsidRPr="00DB3383">
              <w:rPr>
                <w:rFonts w:hint="eastAsia"/>
              </w:rPr>
              <w:t>淮南东方</w:t>
            </w:r>
            <w:proofErr w:type="gramEnd"/>
            <w:r w:rsidRPr="00DB3383">
              <w:rPr>
                <w:rFonts w:hint="eastAsia"/>
              </w:rPr>
              <w:t>医院总医院</w:t>
            </w:r>
          </w:p>
        </w:tc>
        <w:tc>
          <w:tcPr>
            <w:tcW w:w="2804" w:type="dxa"/>
            <w:shd w:val="clear" w:color="auto" w:fill="auto"/>
            <w:vAlign w:val="center"/>
          </w:tcPr>
          <w:p w:rsidR="00DB3383" w:rsidRPr="00DB3383" w:rsidRDefault="00DB3383" w:rsidP="00DB3383">
            <w:pPr>
              <w:rPr>
                <w:rFonts w:hint="eastAsia"/>
              </w:rPr>
            </w:pPr>
            <w:r w:rsidRPr="00DB3383">
              <w:rPr>
                <w:rFonts w:hint="eastAsia"/>
              </w:rPr>
              <w:t>洞山老龙眼</w:t>
            </w:r>
            <w:proofErr w:type="gramStart"/>
            <w:r w:rsidRPr="00DB3383">
              <w:rPr>
                <w:rFonts w:hint="eastAsia"/>
              </w:rPr>
              <w:t>会展路</w:t>
            </w:r>
            <w:proofErr w:type="gramEnd"/>
          </w:p>
        </w:tc>
        <w:tc>
          <w:tcPr>
            <w:tcW w:w="1260" w:type="dxa"/>
            <w:shd w:val="clear" w:color="auto" w:fill="auto"/>
            <w:vAlign w:val="center"/>
          </w:tcPr>
          <w:p w:rsidR="00DB3383" w:rsidRPr="00DB3383" w:rsidRDefault="00DB3383" w:rsidP="00DB3383">
            <w:pPr>
              <w:rPr>
                <w:rFonts w:hint="eastAsia"/>
              </w:rPr>
            </w:pPr>
            <w:r w:rsidRPr="00DB3383">
              <w:rPr>
                <w:rFonts w:hint="eastAsia"/>
              </w:rPr>
              <w:t>樊主任</w:t>
            </w:r>
          </w:p>
        </w:tc>
        <w:tc>
          <w:tcPr>
            <w:tcW w:w="2160" w:type="dxa"/>
            <w:shd w:val="clear" w:color="auto" w:fill="auto"/>
            <w:vAlign w:val="center"/>
          </w:tcPr>
          <w:p w:rsidR="00DB3383" w:rsidRPr="00DB3383" w:rsidRDefault="00DB3383" w:rsidP="00DB3383">
            <w:r w:rsidRPr="00DB3383">
              <w:rPr>
                <w:rFonts w:hint="eastAsia"/>
              </w:rPr>
              <w:t>0554-6895218</w:t>
            </w:r>
          </w:p>
        </w:tc>
        <w:tc>
          <w:tcPr>
            <w:tcW w:w="1040" w:type="dxa"/>
            <w:shd w:val="clear" w:color="auto" w:fill="auto"/>
            <w:vAlign w:val="center"/>
          </w:tcPr>
          <w:p w:rsidR="00DB3383" w:rsidRPr="00DB3383" w:rsidRDefault="00DB3383" w:rsidP="00DB3383">
            <w:pPr>
              <w:rPr>
                <w:rFonts w:hint="eastAsia"/>
              </w:rPr>
            </w:pPr>
            <w:r w:rsidRPr="00DB3383">
              <w:rPr>
                <w:rFonts w:hint="eastAsia"/>
              </w:rPr>
              <w:t>100</w:t>
            </w:r>
          </w:p>
        </w:tc>
        <w:tc>
          <w:tcPr>
            <w:tcW w:w="1075" w:type="dxa"/>
            <w:shd w:val="clear" w:color="auto" w:fill="auto"/>
            <w:vAlign w:val="center"/>
          </w:tcPr>
          <w:p w:rsidR="00DB3383" w:rsidRPr="00DB3383" w:rsidRDefault="00DB3383" w:rsidP="00DB3383">
            <w:pPr>
              <w:rPr>
                <w:rFonts w:hint="eastAsia"/>
              </w:rPr>
            </w:pPr>
            <w:r w:rsidRPr="00DB3383">
              <w:rPr>
                <w:rFonts w:hint="eastAsia"/>
              </w:rPr>
              <w:t>180</w:t>
            </w:r>
          </w:p>
        </w:tc>
      </w:tr>
      <w:tr w:rsidR="00DB3383" w:rsidRPr="00DB3383" w:rsidTr="000E4E6C">
        <w:trPr>
          <w:trHeight w:val="624"/>
          <w:jc w:val="center"/>
        </w:trPr>
        <w:tc>
          <w:tcPr>
            <w:tcW w:w="2056" w:type="dxa"/>
            <w:shd w:val="clear" w:color="auto" w:fill="auto"/>
            <w:vAlign w:val="center"/>
          </w:tcPr>
          <w:p w:rsidR="00DB3383" w:rsidRPr="00DB3383" w:rsidRDefault="00DB3383" w:rsidP="00DB3383">
            <w:pPr>
              <w:rPr>
                <w:rFonts w:hint="eastAsia"/>
              </w:rPr>
            </w:pPr>
            <w:r w:rsidRPr="00DB3383">
              <w:rPr>
                <w:rFonts w:hint="eastAsia"/>
              </w:rPr>
              <w:t>淮南朝阳医院</w:t>
            </w:r>
          </w:p>
        </w:tc>
        <w:tc>
          <w:tcPr>
            <w:tcW w:w="2804" w:type="dxa"/>
            <w:shd w:val="clear" w:color="auto" w:fill="auto"/>
            <w:vAlign w:val="center"/>
          </w:tcPr>
          <w:p w:rsidR="00DB3383" w:rsidRPr="00DB3383" w:rsidRDefault="00DB3383" w:rsidP="00DB3383">
            <w:pPr>
              <w:rPr>
                <w:rFonts w:hint="eastAsia"/>
              </w:rPr>
            </w:pPr>
            <w:r w:rsidRPr="00DB3383">
              <w:rPr>
                <w:rFonts w:hint="eastAsia"/>
              </w:rPr>
              <w:t>淮南市人民南路</w:t>
            </w:r>
            <w:r w:rsidRPr="00DB3383">
              <w:rPr>
                <w:rFonts w:hint="eastAsia"/>
              </w:rPr>
              <w:t>15</w:t>
            </w:r>
            <w:r w:rsidRPr="00DB3383">
              <w:rPr>
                <w:rFonts w:hint="eastAsia"/>
              </w:rPr>
              <w:t>号</w:t>
            </w:r>
          </w:p>
        </w:tc>
        <w:tc>
          <w:tcPr>
            <w:tcW w:w="1260" w:type="dxa"/>
            <w:shd w:val="clear" w:color="auto" w:fill="auto"/>
            <w:vAlign w:val="center"/>
          </w:tcPr>
          <w:p w:rsidR="00DB3383" w:rsidRPr="00DB3383" w:rsidRDefault="00DB3383" w:rsidP="00DB3383">
            <w:pPr>
              <w:rPr>
                <w:rFonts w:hint="eastAsia"/>
              </w:rPr>
            </w:pPr>
            <w:r w:rsidRPr="00DB3383">
              <w:rPr>
                <w:rFonts w:hint="eastAsia"/>
              </w:rPr>
              <w:t>黄主任</w:t>
            </w:r>
          </w:p>
        </w:tc>
        <w:tc>
          <w:tcPr>
            <w:tcW w:w="2160" w:type="dxa"/>
            <w:shd w:val="clear" w:color="auto" w:fill="auto"/>
            <w:vAlign w:val="center"/>
          </w:tcPr>
          <w:p w:rsidR="00DB3383" w:rsidRPr="00DB3383" w:rsidRDefault="00DB3383" w:rsidP="00DB3383">
            <w:pPr>
              <w:rPr>
                <w:rFonts w:hint="eastAsia"/>
              </w:rPr>
            </w:pPr>
            <w:r w:rsidRPr="00DB3383">
              <w:rPr>
                <w:rFonts w:hint="eastAsia"/>
              </w:rPr>
              <w:t>0554-2698885</w:t>
            </w:r>
          </w:p>
        </w:tc>
        <w:tc>
          <w:tcPr>
            <w:tcW w:w="1040" w:type="dxa"/>
            <w:shd w:val="clear" w:color="auto" w:fill="auto"/>
            <w:vAlign w:val="center"/>
          </w:tcPr>
          <w:p w:rsidR="00DB3383" w:rsidRPr="00DB3383" w:rsidRDefault="00DB3383" w:rsidP="00DB3383">
            <w:pPr>
              <w:rPr>
                <w:rFonts w:hint="eastAsia"/>
              </w:rPr>
            </w:pPr>
            <w:r w:rsidRPr="00DB3383">
              <w:rPr>
                <w:rFonts w:hint="eastAsia"/>
              </w:rPr>
              <w:t>100</w:t>
            </w:r>
          </w:p>
        </w:tc>
        <w:tc>
          <w:tcPr>
            <w:tcW w:w="1075" w:type="dxa"/>
            <w:shd w:val="clear" w:color="auto" w:fill="auto"/>
            <w:vAlign w:val="center"/>
          </w:tcPr>
          <w:p w:rsidR="00DB3383" w:rsidRPr="00DB3383" w:rsidRDefault="00DB3383" w:rsidP="00DB3383">
            <w:pPr>
              <w:rPr>
                <w:rFonts w:hint="eastAsia"/>
              </w:rPr>
            </w:pPr>
            <w:r w:rsidRPr="00DB3383">
              <w:rPr>
                <w:rFonts w:hint="eastAsia"/>
              </w:rPr>
              <w:t>225</w:t>
            </w:r>
          </w:p>
        </w:tc>
      </w:tr>
      <w:tr w:rsidR="00DB3383" w:rsidRPr="00DB3383" w:rsidTr="000E4E6C">
        <w:trPr>
          <w:trHeight w:val="605"/>
          <w:jc w:val="center"/>
        </w:trPr>
        <w:tc>
          <w:tcPr>
            <w:tcW w:w="2056" w:type="dxa"/>
            <w:shd w:val="clear" w:color="auto" w:fill="auto"/>
            <w:vAlign w:val="center"/>
          </w:tcPr>
          <w:p w:rsidR="00DB3383" w:rsidRPr="00DB3383" w:rsidRDefault="00DB3383" w:rsidP="00DB3383">
            <w:pPr>
              <w:rPr>
                <w:rFonts w:hint="eastAsia"/>
              </w:rPr>
            </w:pPr>
            <w:r w:rsidRPr="00DB3383">
              <w:rPr>
                <w:rFonts w:hint="eastAsia"/>
              </w:rPr>
              <w:t>淮南新华医疗集团新华医院</w:t>
            </w:r>
          </w:p>
        </w:tc>
        <w:tc>
          <w:tcPr>
            <w:tcW w:w="2804" w:type="dxa"/>
            <w:shd w:val="clear" w:color="auto" w:fill="auto"/>
            <w:vAlign w:val="center"/>
          </w:tcPr>
          <w:p w:rsidR="00DB3383" w:rsidRPr="00DB3383" w:rsidRDefault="00DB3383" w:rsidP="00DB3383">
            <w:pPr>
              <w:rPr>
                <w:rFonts w:hint="eastAsia"/>
              </w:rPr>
            </w:pPr>
            <w:r w:rsidRPr="00DB3383">
              <w:rPr>
                <w:rFonts w:hint="eastAsia"/>
              </w:rPr>
              <w:t>淮南市谢家集区健康路</w:t>
            </w:r>
          </w:p>
        </w:tc>
        <w:tc>
          <w:tcPr>
            <w:tcW w:w="1260" w:type="dxa"/>
            <w:shd w:val="clear" w:color="auto" w:fill="auto"/>
            <w:vAlign w:val="center"/>
          </w:tcPr>
          <w:p w:rsidR="00DB3383" w:rsidRPr="00DB3383" w:rsidRDefault="00DB3383" w:rsidP="00DB3383">
            <w:pPr>
              <w:rPr>
                <w:rFonts w:hint="eastAsia"/>
              </w:rPr>
            </w:pPr>
            <w:r w:rsidRPr="00DB3383">
              <w:rPr>
                <w:rFonts w:hint="eastAsia"/>
              </w:rPr>
              <w:t>王主任</w:t>
            </w:r>
          </w:p>
        </w:tc>
        <w:tc>
          <w:tcPr>
            <w:tcW w:w="2160" w:type="dxa"/>
            <w:shd w:val="clear" w:color="auto" w:fill="auto"/>
            <w:vAlign w:val="center"/>
          </w:tcPr>
          <w:p w:rsidR="00DB3383" w:rsidRPr="00DB3383" w:rsidRDefault="00DB3383" w:rsidP="00DB3383">
            <w:pPr>
              <w:rPr>
                <w:rFonts w:hint="eastAsia"/>
              </w:rPr>
            </w:pPr>
            <w:r w:rsidRPr="00DB3383">
              <w:rPr>
                <w:rFonts w:hint="eastAsia"/>
              </w:rPr>
              <w:t>0554-2799252</w:t>
            </w:r>
          </w:p>
        </w:tc>
        <w:tc>
          <w:tcPr>
            <w:tcW w:w="1040" w:type="dxa"/>
            <w:shd w:val="clear" w:color="auto" w:fill="auto"/>
            <w:vAlign w:val="center"/>
          </w:tcPr>
          <w:p w:rsidR="00DB3383" w:rsidRPr="00DB3383" w:rsidRDefault="00DB3383" w:rsidP="00DB3383">
            <w:pPr>
              <w:rPr>
                <w:rFonts w:hint="eastAsia"/>
              </w:rPr>
            </w:pPr>
            <w:r w:rsidRPr="00DB3383">
              <w:rPr>
                <w:rFonts w:hint="eastAsia"/>
              </w:rPr>
              <w:t>98</w:t>
            </w:r>
          </w:p>
        </w:tc>
        <w:tc>
          <w:tcPr>
            <w:tcW w:w="1075" w:type="dxa"/>
            <w:shd w:val="clear" w:color="auto" w:fill="auto"/>
            <w:vAlign w:val="center"/>
          </w:tcPr>
          <w:p w:rsidR="00DB3383" w:rsidRPr="00DB3383" w:rsidRDefault="00DB3383" w:rsidP="00DB3383">
            <w:pPr>
              <w:rPr>
                <w:rFonts w:hint="eastAsia"/>
              </w:rPr>
            </w:pPr>
            <w:r w:rsidRPr="00DB3383">
              <w:rPr>
                <w:rFonts w:hint="eastAsia"/>
              </w:rPr>
              <w:t>198</w:t>
            </w:r>
          </w:p>
        </w:tc>
      </w:tr>
      <w:tr w:rsidR="00DB3383" w:rsidRPr="00DB3383" w:rsidTr="000E4E6C">
        <w:trPr>
          <w:trHeight w:val="613"/>
          <w:jc w:val="center"/>
        </w:trPr>
        <w:tc>
          <w:tcPr>
            <w:tcW w:w="2056" w:type="dxa"/>
            <w:shd w:val="clear" w:color="auto" w:fill="auto"/>
            <w:vAlign w:val="center"/>
          </w:tcPr>
          <w:p w:rsidR="00DB3383" w:rsidRPr="00DB3383" w:rsidRDefault="00DB3383" w:rsidP="00DB3383">
            <w:pPr>
              <w:rPr>
                <w:rFonts w:hint="eastAsia"/>
              </w:rPr>
            </w:pPr>
            <w:r w:rsidRPr="00DB3383">
              <w:rPr>
                <w:rFonts w:hint="eastAsia"/>
              </w:rPr>
              <w:t>淮南市妇幼保健院</w:t>
            </w:r>
          </w:p>
        </w:tc>
        <w:tc>
          <w:tcPr>
            <w:tcW w:w="2804" w:type="dxa"/>
            <w:shd w:val="clear" w:color="auto" w:fill="auto"/>
            <w:vAlign w:val="center"/>
          </w:tcPr>
          <w:p w:rsidR="00DB3383" w:rsidRPr="00DB3383" w:rsidRDefault="00DB3383" w:rsidP="00DB3383">
            <w:pPr>
              <w:rPr>
                <w:rFonts w:hint="eastAsia"/>
              </w:rPr>
            </w:pPr>
            <w:r w:rsidRPr="00DB3383">
              <w:rPr>
                <w:rFonts w:hint="eastAsia"/>
              </w:rPr>
              <w:t>田家庵区人民北路</w:t>
            </w:r>
            <w:r w:rsidRPr="00DB3383">
              <w:rPr>
                <w:rFonts w:hint="eastAsia"/>
              </w:rPr>
              <w:t>67</w:t>
            </w:r>
            <w:r w:rsidRPr="00DB3383">
              <w:rPr>
                <w:rFonts w:hint="eastAsia"/>
              </w:rPr>
              <w:t>号</w:t>
            </w:r>
          </w:p>
        </w:tc>
        <w:tc>
          <w:tcPr>
            <w:tcW w:w="1260" w:type="dxa"/>
            <w:shd w:val="clear" w:color="auto" w:fill="auto"/>
            <w:vAlign w:val="center"/>
          </w:tcPr>
          <w:p w:rsidR="00DB3383" w:rsidRPr="00DB3383" w:rsidRDefault="00DB3383" w:rsidP="00DB3383">
            <w:pPr>
              <w:rPr>
                <w:rFonts w:hint="eastAsia"/>
              </w:rPr>
            </w:pPr>
            <w:r w:rsidRPr="00DB3383">
              <w:rPr>
                <w:rFonts w:hint="eastAsia"/>
              </w:rPr>
              <w:t>宋主任</w:t>
            </w:r>
          </w:p>
        </w:tc>
        <w:tc>
          <w:tcPr>
            <w:tcW w:w="2160" w:type="dxa"/>
            <w:shd w:val="clear" w:color="auto" w:fill="auto"/>
            <w:vAlign w:val="center"/>
          </w:tcPr>
          <w:p w:rsidR="00DB3383" w:rsidRPr="00DB3383" w:rsidRDefault="00DB3383" w:rsidP="00DB3383">
            <w:pPr>
              <w:rPr>
                <w:rFonts w:hint="eastAsia"/>
              </w:rPr>
            </w:pPr>
            <w:r w:rsidRPr="00DB3383">
              <w:rPr>
                <w:rFonts w:hint="eastAsia"/>
              </w:rPr>
              <w:t>0554-3641754</w:t>
            </w:r>
          </w:p>
        </w:tc>
        <w:tc>
          <w:tcPr>
            <w:tcW w:w="1040" w:type="dxa"/>
            <w:shd w:val="clear" w:color="auto" w:fill="auto"/>
            <w:vAlign w:val="center"/>
          </w:tcPr>
          <w:p w:rsidR="00DB3383" w:rsidRPr="00DB3383" w:rsidRDefault="00DB3383" w:rsidP="00DB3383">
            <w:pPr>
              <w:rPr>
                <w:rFonts w:hint="eastAsia"/>
              </w:rPr>
            </w:pPr>
            <w:r w:rsidRPr="00DB3383">
              <w:rPr>
                <w:rFonts w:hint="eastAsia"/>
              </w:rPr>
              <w:t>120</w:t>
            </w:r>
          </w:p>
        </w:tc>
        <w:tc>
          <w:tcPr>
            <w:tcW w:w="1075" w:type="dxa"/>
            <w:shd w:val="clear" w:color="auto" w:fill="auto"/>
            <w:vAlign w:val="center"/>
          </w:tcPr>
          <w:p w:rsidR="00DB3383" w:rsidRPr="00DB3383" w:rsidRDefault="00DB3383" w:rsidP="00DB3383">
            <w:pPr>
              <w:rPr>
                <w:rFonts w:hint="eastAsia"/>
              </w:rPr>
            </w:pPr>
            <w:r w:rsidRPr="00DB3383">
              <w:rPr>
                <w:rFonts w:hint="eastAsia"/>
              </w:rPr>
              <w:t>220</w:t>
            </w:r>
          </w:p>
        </w:tc>
      </w:tr>
      <w:tr w:rsidR="00DB3383" w:rsidRPr="00DB3383" w:rsidTr="000E4E6C">
        <w:trPr>
          <w:trHeight w:val="932"/>
          <w:jc w:val="center"/>
        </w:trPr>
        <w:tc>
          <w:tcPr>
            <w:tcW w:w="2056" w:type="dxa"/>
            <w:shd w:val="clear" w:color="auto" w:fill="auto"/>
            <w:vAlign w:val="center"/>
          </w:tcPr>
          <w:p w:rsidR="00DB3383" w:rsidRPr="00DB3383" w:rsidRDefault="00DB3383" w:rsidP="00DB3383">
            <w:pPr>
              <w:rPr>
                <w:rFonts w:hint="eastAsia"/>
              </w:rPr>
            </w:pPr>
            <w:r w:rsidRPr="00DB3383">
              <w:rPr>
                <w:rFonts w:hint="eastAsia"/>
              </w:rPr>
              <w:t>淮南中山医院</w:t>
            </w:r>
          </w:p>
        </w:tc>
        <w:tc>
          <w:tcPr>
            <w:tcW w:w="2804" w:type="dxa"/>
            <w:shd w:val="clear" w:color="auto" w:fill="auto"/>
            <w:vAlign w:val="center"/>
          </w:tcPr>
          <w:p w:rsidR="00DB3383" w:rsidRPr="00DB3383" w:rsidRDefault="00DB3383" w:rsidP="00DB3383">
            <w:pPr>
              <w:rPr>
                <w:rFonts w:hint="eastAsia"/>
              </w:rPr>
            </w:pPr>
            <w:r w:rsidRPr="00DB3383">
              <w:rPr>
                <w:rFonts w:hint="eastAsia"/>
              </w:rPr>
              <w:t>淮南市田家庵区朝阳东路朝阳雅园</w:t>
            </w:r>
            <w:r w:rsidRPr="00DB3383">
              <w:rPr>
                <w:rFonts w:hint="eastAsia"/>
              </w:rPr>
              <w:t>B</w:t>
            </w:r>
            <w:r w:rsidRPr="00DB3383">
              <w:rPr>
                <w:rFonts w:hint="eastAsia"/>
              </w:rPr>
              <w:t>区</w:t>
            </w:r>
            <w:r w:rsidRPr="00DB3383">
              <w:rPr>
                <w:rFonts w:hint="eastAsia"/>
              </w:rPr>
              <w:t>3#</w:t>
            </w:r>
            <w:r w:rsidRPr="00DB3383">
              <w:rPr>
                <w:rFonts w:hint="eastAsia"/>
              </w:rPr>
              <w:t>商业楼</w:t>
            </w:r>
          </w:p>
        </w:tc>
        <w:tc>
          <w:tcPr>
            <w:tcW w:w="1260" w:type="dxa"/>
            <w:shd w:val="clear" w:color="auto" w:fill="auto"/>
            <w:vAlign w:val="center"/>
          </w:tcPr>
          <w:p w:rsidR="00DB3383" w:rsidRPr="00DB3383" w:rsidRDefault="00DB3383" w:rsidP="00DB3383">
            <w:pPr>
              <w:rPr>
                <w:rFonts w:hint="eastAsia"/>
              </w:rPr>
            </w:pPr>
            <w:r w:rsidRPr="00DB3383">
              <w:rPr>
                <w:rFonts w:hint="eastAsia"/>
              </w:rPr>
              <w:t>林主任</w:t>
            </w:r>
          </w:p>
        </w:tc>
        <w:tc>
          <w:tcPr>
            <w:tcW w:w="2160" w:type="dxa"/>
            <w:shd w:val="clear" w:color="auto" w:fill="auto"/>
            <w:vAlign w:val="center"/>
          </w:tcPr>
          <w:p w:rsidR="00DB3383" w:rsidRPr="00DB3383" w:rsidRDefault="00DB3383" w:rsidP="00DB3383">
            <w:pPr>
              <w:rPr>
                <w:rFonts w:hint="eastAsia"/>
              </w:rPr>
            </w:pPr>
            <w:r w:rsidRPr="00DB3383">
              <w:rPr>
                <w:rFonts w:hint="eastAsia"/>
              </w:rPr>
              <w:t>0554-2227777</w:t>
            </w:r>
          </w:p>
        </w:tc>
        <w:tc>
          <w:tcPr>
            <w:tcW w:w="1040" w:type="dxa"/>
            <w:shd w:val="clear" w:color="auto" w:fill="auto"/>
            <w:vAlign w:val="center"/>
          </w:tcPr>
          <w:p w:rsidR="00DB3383" w:rsidRPr="00DB3383" w:rsidRDefault="00DB3383" w:rsidP="00DB3383">
            <w:pPr>
              <w:rPr>
                <w:rFonts w:hint="eastAsia"/>
              </w:rPr>
            </w:pPr>
            <w:r w:rsidRPr="00DB3383">
              <w:rPr>
                <w:rFonts w:hint="eastAsia"/>
              </w:rPr>
              <w:t>100</w:t>
            </w:r>
          </w:p>
        </w:tc>
        <w:tc>
          <w:tcPr>
            <w:tcW w:w="1075" w:type="dxa"/>
            <w:shd w:val="clear" w:color="auto" w:fill="auto"/>
            <w:vAlign w:val="center"/>
          </w:tcPr>
          <w:p w:rsidR="00DB3383" w:rsidRPr="00DB3383" w:rsidRDefault="00DB3383" w:rsidP="00DB3383">
            <w:pPr>
              <w:rPr>
                <w:rFonts w:hint="eastAsia"/>
              </w:rPr>
            </w:pPr>
            <w:r w:rsidRPr="00DB3383">
              <w:rPr>
                <w:rFonts w:hint="eastAsia"/>
              </w:rPr>
              <w:t>130</w:t>
            </w:r>
          </w:p>
        </w:tc>
      </w:tr>
      <w:tr w:rsidR="00DB3383" w:rsidRPr="00DB3383" w:rsidTr="000E4E6C">
        <w:trPr>
          <w:trHeight w:val="770"/>
          <w:jc w:val="center"/>
        </w:trPr>
        <w:tc>
          <w:tcPr>
            <w:tcW w:w="2056" w:type="dxa"/>
            <w:shd w:val="clear" w:color="auto" w:fill="auto"/>
            <w:vAlign w:val="center"/>
          </w:tcPr>
          <w:p w:rsidR="00DB3383" w:rsidRPr="00DB3383" w:rsidRDefault="00DB3383" w:rsidP="00DB3383">
            <w:pPr>
              <w:rPr>
                <w:rFonts w:hint="eastAsia"/>
              </w:rPr>
            </w:pPr>
            <w:r w:rsidRPr="00DB3383">
              <w:rPr>
                <w:rFonts w:hint="eastAsia"/>
              </w:rPr>
              <w:t>淮南矿业集团职业病防治院</w:t>
            </w:r>
          </w:p>
        </w:tc>
        <w:tc>
          <w:tcPr>
            <w:tcW w:w="2804" w:type="dxa"/>
            <w:shd w:val="clear" w:color="auto" w:fill="auto"/>
            <w:vAlign w:val="center"/>
          </w:tcPr>
          <w:p w:rsidR="00DB3383" w:rsidRPr="00DB3383" w:rsidRDefault="00DB3383" w:rsidP="00DB3383">
            <w:pPr>
              <w:rPr>
                <w:rFonts w:hint="eastAsia"/>
              </w:rPr>
            </w:pPr>
            <w:r w:rsidRPr="00DB3383">
              <w:rPr>
                <w:rFonts w:hint="eastAsia"/>
              </w:rPr>
              <w:t>淮南市田家庵区淮舜南路</w:t>
            </w:r>
          </w:p>
        </w:tc>
        <w:tc>
          <w:tcPr>
            <w:tcW w:w="1260" w:type="dxa"/>
            <w:shd w:val="clear" w:color="auto" w:fill="auto"/>
            <w:vAlign w:val="center"/>
          </w:tcPr>
          <w:p w:rsidR="00DB3383" w:rsidRPr="00DB3383" w:rsidRDefault="00DB3383" w:rsidP="00DB3383">
            <w:pPr>
              <w:rPr>
                <w:rFonts w:hint="eastAsia"/>
              </w:rPr>
            </w:pPr>
            <w:r w:rsidRPr="00DB3383">
              <w:rPr>
                <w:rFonts w:hint="eastAsia"/>
              </w:rPr>
              <w:t>余主任</w:t>
            </w:r>
          </w:p>
        </w:tc>
        <w:tc>
          <w:tcPr>
            <w:tcW w:w="2160" w:type="dxa"/>
            <w:shd w:val="clear" w:color="auto" w:fill="auto"/>
            <w:vAlign w:val="center"/>
          </w:tcPr>
          <w:p w:rsidR="00DB3383" w:rsidRPr="00DB3383" w:rsidRDefault="00DB3383" w:rsidP="00DB3383">
            <w:pPr>
              <w:rPr>
                <w:rFonts w:hint="eastAsia"/>
              </w:rPr>
            </w:pPr>
            <w:r w:rsidRPr="00DB3383">
              <w:rPr>
                <w:rFonts w:hint="eastAsia"/>
              </w:rPr>
              <w:t>0554-7623600</w:t>
            </w:r>
          </w:p>
        </w:tc>
        <w:tc>
          <w:tcPr>
            <w:tcW w:w="1040" w:type="dxa"/>
            <w:shd w:val="clear" w:color="auto" w:fill="auto"/>
            <w:vAlign w:val="center"/>
          </w:tcPr>
          <w:p w:rsidR="00DB3383" w:rsidRPr="00DB3383" w:rsidRDefault="00DB3383" w:rsidP="00DB3383">
            <w:pPr>
              <w:rPr>
                <w:rFonts w:hint="eastAsia"/>
              </w:rPr>
            </w:pPr>
            <w:r w:rsidRPr="00DB3383">
              <w:rPr>
                <w:rFonts w:hint="eastAsia"/>
              </w:rPr>
              <w:t>90</w:t>
            </w:r>
          </w:p>
        </w:tc>
        <w:tc>
          <w:tcPr>
            <w:tcW w:w="1075" w:type="dxa"/>
            <w:shd w:val="clear" w:color="auto" w:fill="auto"/>
            <w:vAlign w:val="center"/>
          </w:tcPr>
          <w:p w:rsidR="00DB3383" w:rsidRPr="00DB3383" w:rsidRDefault="00DB3383" w:rsidP="00DB3383">
            <w:pPr>
              <w:rPr>
                <w:rFonts w:hint="eastAsia"/>
              </w:rPr>
            </w:pPr>
            <w:r w:rsidRPr="00DB3383">
              <w:rPr>
                <w:rFonts w:hint="eastAsia"/>
              </w:rPr>
              <w:t>115</w:t>
            </w:r>
          </w:p>
        </w:tc>
      </w:tr>
      <w:tr w:rsidR="00DB3383" w:rsidRPr="00DB3383" w:rsidTr="000E4E6C">
        <w:trPr>
          <w:trHeight w:val="760"/>
          <w:jc w:val="center"/>
        </w:trPr>
        <w:tc>
          <w:tcPr>
            <w:tcW w:w="2056" w:type="dxa"/>
            <w:shd w:val="clear" w:color="auto" w:fill="auto"/>
            <w:vAlign w:val="center"/>
          </w:tcPr>
          <w:p w:rsidR="00DB3383" w:rsidRPr="00DB3383" w:rsidRDefault="00DB3383" w:rsidP="00DB3383">
            <w:pPr>
              <w:rPr>
                <w:rFonts w:hint="eastAsia"/>
              </w:rPr>
            </w:pPr>
            <w:r w:rsidRPr="00DB3383">
              <w:rPr>
                <w:rFonts w:hint="eastAsia"/>
              </w:rPr>
              <w:t>淮南济民医院</w:t>
            </w:r>
          </w:p>
        </w:tc>
        <w:tc>
          <w:tcPr>
            <w:tcW w:w="2804" w:type="dxa"/>
            <w:shd w:val="clear" w:color="auto" w:fill="auto"/>
            <w:vAlign w:val="center"/>
          </w:tcPr>
          <w:p w:rsidR="00DB3383" w:rsidRPr="00DB3383" w:rsidRDefault="00DB3383" w:rsidP="00DB3383">
            <w:pPr>
              <w:rPr>
                <w:rFonts w:hint="eastAsia"/>
              </w:rPr>
            </w:pPr>
            <w:r w:rsidRPr="00DB3383">
              <w:rPr>
                <w:rFonts w:hint="eastAsia"/>
              </w:rPr>
              <w:t>淮南市淮舜南路</w:t>
            </w:r>
            <w:r w:rsidRPr="00DB3383">
              <w:rPr>
                <w:rFonts w:hint="eastAsia"/>
              </w:rPr>
              <w:t>123</w:t>
            </w:r>
            <w:r w:rsidRPr="00DB3383">
              <w:rPr>
                <w:rFonts w:hint="eastAsia"/>
              </w:rPr>
              <w:t>号</w:t>
            </w:r>
          </w:p>
        </w:tc>
        <w:tc>
          <w:tcPr>
            <w:tcW w:w="1260" w:type="dxa"/>
            <w:shd w:val="clear" w:color="auto" w:fill="auto"/>
            <w:vAlign w:val="center"/>
          </w:tcPr>
          <w:p w:rsidR="00DB3383" w:rsidRPr="00DB3383" w:rsidRDefault="00DB3383" w:rsidP="00DB3383">
            <w:pPr>
              <w:rPr>
                <w:rFonts w:hint="eastAsia"/>
              </w:rPr>
            </w:pPr>
            <w:r w:rsidRPr="00DB3383">
              <w:rPr>
                <w:rFonts w:hint="eastAsia"/>
              </w:rPr>
              <w:t>巩主任</w:t>
            </w:r>
          </w:p>
        </w:tc>
        <w:tc>
          <w:tcPr>
            <w:tcW w:w="2160" w:type="dxa"/>
            <w:shd w:val="clear" w:color="auto" w:fill="auto"/>
            <w:vAlign w:val="center"/>
          </w:tcPr>
          <w:p w:rsidR="00DB3383" w:rsidRPr="00DB3383" w:rsidRDefault="00DB3383" w:rsidP="00DB3383">
            <w:pPr>
              <w:rPr>
                <w:rFonts w:hint="eastAsia"/>
              </w:rPr>
            </w:pPr>
            <w:r w:rsidRPr="00DB3383">
              <w:rPr>
                <w:rFonts w:hint="eastAsia"/>
              </w:rPr>
              <w:t>18055438829</w:t>
            </w:r>
          </w:p>
        </w:tc>
        <w:tc>
          <w:tcPr>
            <w:tcW w:w="1040" w:type="dxa"/>
            <w:shd w:val="clear" w:color="auto" w:fill="auto"/>
            <w:vAlign w:val="center"/>
          </w:tcPr>
          <w:p w:rsidR="00DB3383" w:rsidRPr="00DB3383" w:rsidRDefault="00DB3383" w:rsidP="00DB3383">
            <w:pPr>
              <w:rPr>
                <w:rFonts w:hint="eastAsia"/>
              </w:rPr>
            </w:pPr>
            <w:r w:rsidRPr="00DB3383">
              <w:rPr>
                <w:rFonts w:hint="eastAsia"/>
              </w:rPr>
              <w:t>80</w:t>
            </w:r>
          </w:p>
        </w:tc>
        <w:tc>
          <w:tcPr>
            <w:tcW w:w="1075" w:type="dxa"/>
            <w:shd w:val="clear" w:color="auto" w:fill="auto"/>
            <w:vAlign w:val="center"/>
          </w:tcPr>
          <w:p w:rsidR="00DB3383" w:rsidRPr="00DB3383" w:rsidRDefault="00DB3383" w:rsidP="00DB3383">
            <w:pPr>
              <w:rPr>
                <w:rFonts w:hint="eastAsia"/>
              </w:rPr>
            </w:pPr>
            <w:r w:rsidRPr="00DB3383">
              <w:rPr>
                <w:rFonts w:hint="eastAsia"/>
              </w:rPr>
              <w:t>100</w:t>
            </w:r>
          </w:p>
        </w:tc>
      </w:tr>
      <w:tr w:rsidR="00DB3383" w:rsidRPr="00DB3383" w:rsidTr="000E4E6C">
        <w:trPr>
          <w:trHeight w:val="776"/>
          <w:jc w:val="center"/>
        </w:trPr>
        <w:tc>
          <w:tcPr>
            <w:tcW w:w="2056" w:type="dxa"/>
            <w:shd w:val="clear" w:color="auto" w:fill="auto"/>
            <w:vAlign w:val="center"/>
          </w:tcPr>
          <w:p w:rsidR="00DB3383" w:rsidRPr="00DB3383" w:rsidRDefault="00DB3383" w:rsidP="00DB3383">
            <w:pPr>
              <w:rPr>
                <w:rFonts w:hint="eastAsia"/>
              </w:rPr>
            </w:pPr>
            <w:proofErr w:type="gramStart"/>
            <w:r w:rsidRPr="00DB3383">
              <w:rPr>
                <w:rFonts w:hint="eastAsia"/>
              </w:rPr>
              <w:t>淮南华</w:t>
            </w:r>
            <w:proofErr w:type="gramEnd"/>
            <w:r w:rsidRPr="00DB3383">
              <w:rPr>
                <w:rFonts w:hint="eastAsia"/>
              </w:rPr>
              <w:t>健医院</w:t>
            </w:r>
          </w:p>
        </w:tc>
        <w:tc>
          <w:tcPr>
            <w:tcW w:w="2804" w:type="dxa"/>
            <w:shd w:val="clear" w:color="auto" w:fill="auto"/>
            <w:vAlign w:val="center"/>
          </w:tcPr>
          <w:p w:rsidR="00DB3383" w:rsidRPr="00DB3383" w:rsidRDefault="00DB3383" w:rsidP="00DB3383">
            <w:pPr>
              <w:rPr>
                <w:rFonts w:hint="eastAsia"/>
              </w:rPr>
            </w:pPr>
            <w:r w:rsidRPr="00DB3383">
              <w:rPr>
                <w:rFonts w:hint="eastAsia"/>
              </w:rPr>
              <w:t>淮南市泉山路</w:t>
            </w:r>
            <w:r w:rsidRPr="00DB3383">
              <w:rPr>
                <w:rFonts w:hint="eastAsia"/>
              </w:rPr>
              <w:t>82</w:t>
            </w:r>
            <w:r w:rsidRPr="00DB3383">
              <w:rPr>
                <w:rFonts w:hint="eastAsia"/>
              </w:rPr>
              <w:t>号</w:t>
            </w:r>
          </w:p>
        </w:tc>
        <w:tc>
          <w:tcPr>
            <w:tcW w:w="1260" w:type="dxa"/>
            <w:shd w:val="clear" w:color="auto" w:fill="auto"/>
            <w:vAlign w:val="center"/>
          </w:tcPr>
          <w:p w:rsidR="00DB3383" w:rsidRPr="00DB3383" w:rsidRDefault="00DB3383" w:rsidP="00DB3383">
            <w:pPr>
              <w:rPr>
                <w:rFonts w:hint="eastAsia"/>
              </w:rPr>
            </w:pPr>
            <w:r w:rsidRPr="00DB3383">
              <w:rPr>
                <w:rFonts w:hint="eastAsia"/>
              </w:rPr>
              <w:t>冉主任</w:t>
            </w:r>
          </w:p>
        </w:tc>
        <w:tc>
          <w:tcPr>
            <w:tcW w:w="2160" w:type="dxa"/>
            <w:shd w:val="clear" w:color="auto" w:fill="auto"/>
            <w:vAlign w:val="center"/>
          </w:tcPr>
          <w:p w:rsidR="00DB3383" w:rsidRPr="00DB3383" w:rsidRDefault="00DB3383" w:rsidP="00DB3383">
            <w:pPr>
              <w:rPr>
                <w:rFonts w:hint="eastAsia"/>
              </w:rPr>
            </w:pPr>
            <w:r w:rsidRPr="00DB3383">
              <w:rPr>
                <w:rFonts w:hint="eastAsia"/>
              </w:rPr>
              <w:t>0554-6426129</w:t>
            </w:r>
          </w:p>
        </w:tc>
        <w:tc>
          <w:tcPr>
            <w:tcW w:w="1040" w:type="dxa"/>
            <w:shd w:val="clear" w:color="auto" w:fill="auto"/>
            <w:vAlign w:val="center"/>
          </w:tcPr>
          <w:p w:rsidR="00DB3383" w:rsidRPr="00DB3383" w:rsidRDefault="00DB3383" w:rsidP="00DB3383">
            <w:pPr>
              <w:rPr>
                <w:rFonts w:hint="eastAsia"/>
              </w:rPr>
            </w:pPr>
            <w:r w:rsidRPr="00DB3383">
              <w:rPr>
                <w:rFonts w:hint="eastAsia"/>
              </w:rPr>
              <w:t>90</w:t>
            </w:r>
          </w:p>
        </w:tc>
        <w:tc>
          <w:tcPr>
            <w:tcW w:w="1075" w:type="dxa"/>
            <w:shd w:val="clear" w:color="auto" w:fill="auto"/>
            <w:vAlign w:val="center"/>
          </w:tcPr>
          <w:p w:rsidR="00DB3383" w:rsidRPr="00DB3383" w:rsidRDefault="00DB3383" w:rsidP="00DB3383">
            <w:pPr>
              <w:rPr>
                <w:rFonts w:hint="eastAsia"/>
              </w:rPr>
            </w:pPr>
            <w:r w:rsidRPr="00DB3383">
              <w:rPr>
                <w:rFonts w:hint="eastAsia"/>
              </w:rPr>
              <w:t>100</w:t>
            </w:r>
          </w:p>
        </w:tc>
      </w:tr>
      <w:tr w:rsidR="00DB3383" w:rsidRPr="00DB3383" w:rsidTr="000E4E6C">
        <w:trPr>
          <w:trHeight w:val="816"/>
          <w:jc w:val="center"/>
        </w:trPr>
        <w:tc>
          <w:tcPr>
            <w:tcW w:w="2056" w:type="dxa"/>
            <w:shd w:val="clear" w:color="auto" w:fill="auto"/>
            <w:vAlign w:val="center"/>
          </w:tcPr>
          <w:p w:rsidR="00DB3383" w:rsidRPr="00DB3383" w:rsidRDefault="00DB3383" w:rsidP="00DB3383">
            <w:pPr>
              <w:rPr>
                <w:rFonts w:hint="eastAsia"/>
              </w:rPr>
            </w:pPr>
            <w:r w:rsidRPr="00DB3383">
              <w:rPr>
                <w:rFonts w:hint="eastAsia"/>
              </w:rPr>
              <w:t>淮南新华医疗集团北方医院</w:t>
            </w:r>
          </w:p>
        </w:tc>
        <w:tc>
          <w:tcPr>
            <w:tcW w:w="2804" w:type="dxa"/>
            <w:shd w:val="clear" w:color="auto" w:fill="auto"/>
            <w:vAlign w:val="center"/>
          </w:tcPr>
          <w:p w:rsidR="00DB3383" w:rsidRPr="00DB3383" w:rsidRDefault="00DB3383" w:rsidP="00DB3383">
            <w:pPr>
              <w:rPr>
                <w:rFonts w:hint="eastAsia"/>
              </w:rPr>
            </w:pPr>
            <w:r w:rsidRPr="00DB3383">
              <w:rPr>
                <w:rFonts w:hint="eastAsia"/>
              </w:rPr>
              <w:t>淮南市潘集区九华山路</w:t>
            </w:r>
            <w:r w:rsidRPr="00DB3383">
              <w:rPr>
                <w:rFonts w:hint="eastAsia"/>
              </w:rPr>
              <w:t>119</w:t>
            </w:r>
            <w:r w:rsidRPr="00DB3383">
              <w:rPr>
                <w:rFonts w:hint="eastAsia"/>
              </w:rPr>
              <w:t>号</w:t>
            </w:r>
          </w:p>
        </w:tc>
        <w:tc>
          <w:tcPr>
            <w:tcW w:w="1260" w:type="dxa"/>
            <w:shd w:val="clear" w:color="auto" w:fill="auto"/>
            <w:vAlign w:val="center"/>
          </w:tcPr>
          <w:p w:rsidR="00DB3383" w:rsidRPr="00DB3383" w:rsidRDefault="00DB3383" w:rsidP="00DB3383">
            <w:pPr>
              <w:rPr>
                <w:rFonts w:hint="eastAsia"/>
              </w:rPr>
            </w:pPr>
            <w:r w:rsidRPr="00DB3383">
              <w:rPr>
                <w:rFonts w:hint="eastAsia"/>
              </w:rPr>
              <w:t>宣主任</w:t>
            </w:r>
          </w:p>
        </w:tc>
        <w:tc>
          <w:tcPr>
            <w:tcW w:w="2160" w:type="dxa"/>
            <w:shd w:val="clear" w:color="auto" w:fill="auto"/>
            <w:vAlign w:val="center"/>
          </w:tcPr>
          <w:p w:rsidR="00DB3383" w:rsidRPr="00DB3383" w:rsidRDefault="00DB3383" w:rsidP="00DB3383">
            <w:pPr>
              <w:rPr>
                <w:rFonts w:hint="eastAsia"/>
              </w:rPr>
            </w:pPr>
            <w:r w:rsidRPr="00DB3383">
              <w:rPr>
                <w:rFonts w:hint="eastAsia"/>
              </w:rPr>
              <w:t>0554-4365011</w:t>
            </w:r>
          </w:p>
        </w:tc>
        <w:tc>
          <w:tcPr>
            <w:tcW w:w="1040" w:type="dxa"/>
            <w:shd w:val="clear" w:color="auto" w:fill="auto"/>
            <w:vAlign w:val="center"/>
          </w:tcPr>
          <w:p w:rsidR="00DB3383" w:rsidRPr="00DB3383" w:rsidRDefault="00DB3383" w:rsidP="00DB3383">
            <w:pPr>
              <w:rPr>
                <w:rFonts w:hint="eastAsia"/>
              </w:rPr>
            </w:pPr>
            <w:r w:rsidRPr="00DB3383">
              <w:rPr>
                <w:rFonts w:hint="eastAsia"/>
              </w:rPr>
              <w:t>120</w:t>
            </w:r>
          </w:p>
        </w:tc>
        <w:tc>
          <w:tcPr>
            <w:tcW w:w="1075" w:type="dxa"/>
            <w:shd w:val="clear" w:color="auto" w:fill="auto"/>
            <w:vAlign w:val="center"/>
          </w:tcPr>
          <w:p w:rsidR="00DB3383" w:rsidRPr="00DB3383" w:rsidRDefault="00DB3383" w:rsidP="00DB3383">
            <w:pPr>
              <w:rPr>
                <w:rFonts w:hint="eastAsia"/>
              </w:rPr>
            </w:pPr>
            <w:r w:rsidRPr="00DB3383">
              <w:rPr>
                <w:rFonts w:hint="eastAsia"/>
              </w:rPr>
              <w:t>150</w:t>
            </w:r>
          </w:p>
        </w:tc>
      </w:tr>
      <w:tr w:rsidR="00DB3383" w:rsidRPr="00DB3383" w:rsidTr="000E4E6C">
        <w:trPr>
          <w:trHeight w:val="804"/>
          <w:jc w:val="center"/>
        </w:trPr>
        <w:tc>
          <w:tcPr>
            <w:tcW w:w="2056" w:type="dxa"/>
            <w:shd w:val="clear" w:color="auto" w:fill="auto"/>
            <w:vAlign w:val="center"/>
          </w:tcPr>
          <w:p w:rsidR="00DB3383" w:rsidRPr="00DB3383" w:rsidRDefault="00DB3383" w:rsidP="00DB3383">
            <w:pPr>
              <w:rPr>
                <w:rFonts w:hint="eastAsia"/>
              </w:rPr>
            </w:pPr>
            <w:proofErr w:type="gramStart"/>
            <w:r w:rsidRPr="00DB3383">
              <w:rPr>
                <w:rFonts w:hint="eastAsia"/>
              </w:rPr>
              <w:t>淮南东方</w:t>
            </w:r>
            <w:proofErr w:type="gramEnd"/>
            <w:r w:rsidRPr="00DB3383">
              <w:rPr>
                <w:rFonts w:hint="eastAsia"/>
              </w:rPr>
              <w:t>医院集团潘三医院</w:t>
            </w:r>
          </w:p>
        </w:tc>
        <w:tc>
          <w:tcPr>
            <w:tcW w:w="2804" w:type="dxa"/>
            <w:shd w:val="clear" w:color="auto" w:fill="auto"/>
            <w:vAlign w:val="center"/>
          </w:tcPr>
          <w:p w:rsidR="00DB3383" w:rsidRPr="00DB3383" w:rsidRDefault="00DB3383" w:rsidP="00DB3383">
            <w:r w:rsidRPr="00DB3383">
              <w:rPr>
                <w:rFonts w:hint="eastAsia"/>
              </w:rPr>
              <w:t>淮南市潘集区</w:t>
            </w:r>
            <w:proofErr w:type="gramStart"/>
            <w:r w:rsidRPr="00DB3383">
              <w:rPr>
                <w:rFonts w:hint="eastAsia"/>
              </w:rPr>
              <w:t>芦</w:t>
            </w:r>
            <w:proofErr w:type="gramEnd"/>
            <w:r w:rsidRPr="00DB3383">
              <w:rPr>
                <w:rFonts w:hint="eastAsia"/>
              </w:rPr>
              <w:t>集镇</w:t>
            </w:r>
            <w:r w:rsidRPr="00DB3383">
              <w:rPr>
                <w:rFonts w:hint="eastAsia"/>
              </w:rPr>
              <w:t>055</w:t>
            </w:r>
            <w:r w:rsidRPr="00DB3383">
              <w:rPr>
                <w:rFonts w:hint="eastAsia"/>
              </w:rPr>
              <w:t>乡道</w:t>
            </w:r>
          </w:p>
        </w:tc>
        <w:tc>
          <w:tcPr>
            <w:tcW w:w="1260" w:type="dxa"/>
            <w:shd w:val="clear" w:color="auto" w:fill="auto"/>
            <w:vAlign w:val="center"/>
          </w:tcPr>
          <w:p w:rsidR="00DB3383" w:rsidRPr="00DB3383" w:rsidRDefault="00DB3383" w:rsidP="00DB3383">
            <w:pPr>
              <w:rPr>
                <w:rFonts w:hint="eastAsia"/>
              </w:rPr>
            </w:pPr>
            <w:r w:rsidRPr="00DB3383">
              <w:rPr>
                <w:rFonts w:hint="eastAsia"/>
              </w:rPr>
              <w:t>陈主任</w:t>
            </w:r>
          </w:p>
        </w:tc>
        <w:tc>
          <w:tcPr>
            <w:tcW w:w="2160" w:type="dxa"/>
            <w:shd w:val="clear" w:color="auto" w:fill="auto"/>
            <w:vAlign w:val="center"/>
          </w:tcPr>
          <w:p w:rsidR="00DB3383" w:rsidRPr="00DB3383" w:rsidRDefault="00DB3383" w:rsidP="00DB3383">
            <w:pPr>
              <w:rPr>
                <w:rFonts w:hint="eastAsia"/>
              </w:rPr>
            </w:pPr>
            <w:r w:rsidRPr="00DB3383">
              <w:rPr>
                <w:rFonts w:hint="eastAsia"/>
              </w:rPr>
              <w:t>13955415531</w:t>
            </w:r>
          </w:p>
        </w:tc>
        <w:tc>
          <w:tcPr>
            <w:tcW w:w="1040" w:type="dxa"/>
            <w:shd w:val="clear" w:color="auto" w:fill="auto"/>
            <w:vAlign w:val="center"/>
          </w:tcPr>
          <w:p w:rsidR="00DB3383" w:rsidRPr="00DB3383" w:rsidRDefault="00DB3383" w:rsidP="00DB3383">
            <w:pPr>
              <w:rPr>
                <w:rFonts w:hint="eastAsia"/>
              </w:rPr>
            </w:pPr>
            <w:r w:rsidRPr="00DB3383">
              <w:rPr>
                <w:rFonts w:hint="eastAsia"/>
              </w:rPr>
              <w:t>150</w:t>
            </w:r>
          </w:p>
        </w:tc>
        <w:tc>
          <w:tcPr>
            <w:tcW w:w="1075" w:type="dxa"/>
            <w:shd w:val="clear" w:color="auto" w:fill="auto"/>
            <w:vAlign w:val="center"/>
          </w:tcPr>
          <w:p w:rsidR="00DB3383" w:rsidRPr="00DB3383" w:rsidRDefault="00DB3383" w:rsidP="00DB3383">
            <w:pPr>
              <w:rPr>
                <w:rFonts w:hint="eastAsia"/>
              </w:rPr>
            </w:pPr>
            <w:r w:rsidRPr="00DB3383">
              <w:rPr>
                <w:rFonts w:hint="eastAsia"/>
              </w:rPr>
              <w:t>150</w:t>
            </w:r>
          </w:p>
        </w:tc>
      </w:tr>
      <w:tr w:rsidR="00DB3383" w:rsidRPr="00DB3383" w:rsidTr="000E4E6C">
        <w:trPr>
          <w:trHeight w:val="757"/>
          <w:jc w:val="center"/>
        </w:trPr>
        <w:tc>
          <w:tcPr>
            <w:tcW w:w="2056" w:type="dxa"/>
            <w:shd w:val="clear" w:color="auto" w:fill="auto"/>
            <w:vAlign w:val="center"/>
          </w:tcPr>
          <w:p w:rsidR="00DB3383" w:rsidRPr="00DB3383" w:rsidRDefault="00DB3383" w:rsidP="00DB3383">
            <w:pPr>
              <w:rPr>
                <w:rFonts w:hint="eastAsia"/>
              </w:rPr>
            </w:pPr>
            <w:r w:rsidRPr="00DB3383">
              <w:rPr>
                <w:rFonts w:hint="eastAsia"/>
              </w:rPr>
              <w:t>淮南</w:t>
            </w:r>
            <w:proofErr w:type="gramStart"/>
            <w:r w:rsidRPr="00DB3383">
              <w:rPr>
                <w:rFonts w:hint="eastAsia"/>
              </w:rPr>
              <w:t>济仁医院</w:t>
            </w:r>
            <w:proofErr w:type="gramEnd"/>
          </w:p>
        </w:tc>
        <w:tc>
          <w:tcPr>
            <w:tcW w:w="2804" w:type="dxa"/>
            <w:shd w:val="clear" w:color="auto" w:fill="auto"/>
            <w:vAlign w:val="center"/>
          </w:tcPr>
          <w:p w:rsidR="00DB3383" w:rsidRPr="00DB3383" w:rsidRDefault="00DB3383" w:rsidP="00DB3383">
            <w:pPr>
              <w:rPr>
                <w:rFonts w:hint="eastAsia"/>
              </w:rPr>
            </w:pPr>
            <w:r w:rsidRPr="00DB3383">
              <w:rPr>
                <w:rFonts w:hint="eastAsia"/>
              </w:rPr>
              <w:t>谢家集区卧龙山路与合</w:t>
            </w:r>
            <w:proofErr w:type="gramStart"/>
            <w:r w:rsidRPr="00DB3383">
              <w:rPr>
                <w:rFonts w:hint="eastAsia"/>
              </w:rPr>
              <w:t>阜</w:t>
            </w:r>
            <w:proofErr w:type="gramEnd"/>
            <w:r w:rsidRPr="00DB3383">
              <w:rPr>
                <w:rFonts w:hint="eastAsia"/>
              </w:rPr>
              <w:t>路交叉口</w:t>
            </w:r>
          </w:p>
        </w:tc>
        <w:tc>
          <w:tcPr>
            <w:tcW w:w="1260" w:type="dxa"/>
            <w:shd w:val="clear" w:color="auto" w:fill="auto"/>
            <w:vAlign w:val="center"/>
          </w:tcPr>
          <w:p w:rsidR="00DB3383" w:rsidRPr="00DB3383" w:rsidRDefault="00DB3383" w:rsidP="00DB3383">
            <w:pPr>
              <w:rPr>
                <w:rFonts w:hint="eastAsia"/>
              </w:rPr>
            </w:pPr>
            <w:r w:rsidRPr="00DB3383">
              <w:rPr>
                <w:rFonts w:hint="eastAsia"/>
              </w:rPr>
              <w:t>李主任</w:t>
            </w:r>
          </w:p>
        </w:tc>
        <w:tc>
          <w:tcPr>
            <w:tcW w:w="2160" w:type="dxa"/>
            <w:shd w:val="clear" w:color="auto" w:fill="auto"/>
            <w:vAlign w:val="center"/>
          </w:tcPr>
          <w:p w:rsidR="00DB3383" w:rsidRPr="00DB3383" w:rsidRDefault="00DB3383" w:rsidP="00DB3383">
            <w:pPr>
              <w:rPr>
                <w:rFonts w:hint="eastAsia"/>
              </w:rPr>
            </w:pPr>
            <w:r w:rsidRPr="00DB3383">
              <w:rPr>
                <w:rFonts w:hint="eastAsia"/>
              </w:rPr>
              <w:t>15255403623</w:t>
            </w:r>
          </w:p>
        </w:tc>
        <w:tc>
          <w:tcPr>
            <w:tcW w:w="1040" w:type="dxa"/>
            <w:shd w:val="clear" w:color="auto" w:fill="auto"/>
            <w:vAlign w:val="center"/>
          </w:tcPr>
          <w:p w:rsidR="00DB3383" w:rsidRPr="00DB3383" w:rsidRDefault="00DB3383" w:rsidP="00DB3383">
            <w:pPr>
              <w:rPr>
                <w:rFonts w:hint="eastAsia"/>
              </w:rPr>
            </w:pPr>
            <w:r w:rsidRPr="00DB3383">
              <w:rPr>
                <w:rFonts w:hint="eastAsia"/>
              </w:rPr>
              <w:t>99</w:t>
            </w:r>
          </w:p>
        </w:tc>
        <w:tc>
          <w:tcPr>
            <w:tcW w:w="1075" w:type="dxa"/>
            <w:shd w:val="clear" w:color="auto" w:fill="auto"/>
            <w:vAlign w:val="center"/>
          </w:tcPr>
          <w:p w:rsidR="00DB3383" w:rsidRPr="00DB3383" w:rsidRDefault="00DB3383" w:rsidP="00DB3383">
            <w:pPr>
              <w:rPr>
                <w:rFonts w:hint="eastAsia"/>
              </w:rPr>
            </w:pPr>
            <w:r w:rsidRPr="00DB3383">
              <w:rPr>
                <w:rFonts w:hint="eastAsia"/>
              </w:rPr>
              <w:t>119</w:t>
            </w:r>
          </w:p>
        </w:tc>
      </w:tr>
      <w:tr w:rsidR="00DB3383" w:rsidRPr="00DB3383" w:rsidTr="000E4E6C">
        <w:trPr>
          <w:trHeight w:val="786"/>
          <w:jc w:val="center"/>
        </w:trPr>
        <w:tc>
          <w:tcPr>
            <w:tcW w:w="2056" w:type="dxa"/>
            <w:shd w:val="clear" w:color="auto" w:fill="auto"/>
            <w:vAlign w:val="center"/>
          </w:tcPr>
          <w:p w:rsidR="00DB3383" w:rsidRPr="00DB3383" w:rsidRDefault="00DB3383" w:rsidP="00DB3383">
            <w:pPr>
              <w:rPr>
                <w:rFonts w:hint="eastAsia"/>
              </w:rPr>
            </w:pPr>
            <w:proofErr w:type="gramStart"/>
            <w:r w:rsidRPr="00DB3383">
              <w:rPr>
                <w:rFonts w:hint="eastAsia"/>
              </w:rPr>
              <w:t>淮南东方</w:t>
            </w:r>
            <w:proofErr w:type="gramEnd"/>
            <w:r w:rsidRPr="00DB3383">
              <w:rPr>
                <w:rFonts w:hint="eastAsia"/>
              </w:rPr>
              <w:t>医院集团凤凰医院</w:t>
            </w:r>
          </w:p>
        </w:tc>
        <w:tc>
          <w:tcPr>
            <w:tcW w:w="2804" w:type="dxa"/>
            <w:shd w:val="clear" w:color="auto" w:fill="auto"/>
            <w:vAlign w:val="center"/>
          </w:tcPr>
          <w:p w:rsidR="00DB3383" w:rsidRPr="00DB3383" w:rsidRDefault="00DB3383" w:rsidP="00DB3383">
            <w:pPr>
              <w:rPr>
                <w:rFonts w:hint="eastAsia"/>
              </w:rPr>
            </w:pPr>
            <w:r w:rsidRPr="00DB3383">
              <w:rPr>
                <w:rFonts w:hint="eastAsia"/>
              </w:rPr>
              <w:t>凤台县凤凰湖新区</w:t>
            </w:r>
          </w:p>
        </w:tc>
        <w:tc>
          <w:tcPr>
            <w:tcW w:w="1260" w:type="dxa"/>
            <w:shd w:val="clear" w:color="auto" w:fill="auto"/>
            <w:vAlign w:val="center"/>
          </w:tcPr>
          <w:p w:rsidR="00DB3383" w:rsidRPr="00DB3383" w:rsidRDefault="00DB3383" w:rsidP="00DB3383">
            <w:pPr>
              <w:rPr>
                <w:rFonts w:hint="eastAsia"/>
              </w:rPr>
            </w:pPr>
            <w:r w:rsidRPr="00DB3383">
              <w:rPr>
                <w:rFonts w:hint="eastAsia"/>
              </w:rPr>
              <w:t>蔡主任</w:t>
            </w:r>
          </w:p>
        </w:tc>
        <w:tc>
          <w:tcPr>
            <w:tcW w:w="2160" w:type="dxa"/>
            <w:shd w:val="clear" w:color="auto" w:fill="auto"/>
            <w:vAlign w:val="center"/>
          </w:tcPr>
          <w:p w:rsidR="00DB3383" w:rsidRPr="00DB3383" w:rsidRDefault="00DB3383" w:rsidP="00DB3383">
            <w:pPr>
              <w:rPr>
                <w:rFonts w:hint="eastAsia"/>
              </w:rPr>
            </w:pPr>
            <w:r w:rsidRPr="00DB3383">
              <w:rPr>
                <w:rFonts w:hint="eastAsia"/>
              </w:rPr>
              <w:t>0554-8880628</w:t>
            </w:r>
          </w:p>
        </w:tc>
        <w:tc>
          <w:tcPr>
            <w:tcW w:w="1040" w:type="dxa"/>
            <w:shd w:val="clear" w:color="auto" w:fill="auto"/>
            <w:vAlign w:val="center"/>
          </w:tcPr>
          <w:p w:rsidR="00DB3383" w:rsidRPr="00DB3383" w:rsidRDefault="00DB3383" w:rsidP="00DB3383">
            <w:pPr>
              <w:rPr>
                <w:rFonts w:hint="eastAsia"/>
              </w:rPr>
            </w:pPr>
            <w:r w:rsidRPr="00DB3383">
              <w:rPr>
                <w:rFonts w:hint="eastAsia"/>
              </w:rPr>
              <w:t>100</w:t>
            </w:r>
          </w:p>
        </w:tc>
        <w:tc>
          <w:tcPr>
            <w:tcW w:w="1075" w:type="dxa"/>
            <w:shd w:val="clear" w:color="auto" w:fill="auto"/>
            <w:vAlign w:val="center"/>
          </w:tcPr>
          <w:p w:rsidR="00DB3383" w:rsidRPr="00DB3383" w:rsidRDefault="00DB3383" w:rsidP="00DB3383">
            <w:pPr>
              <w:rPr>
                <w:rFonts w:hint="eastAsia"/>
              </w:rPr>
            </w:pPr>
            <w:r w:rsidRPr="00DB3383">
              <w:rPr>
                <w:rFonts w:hint="eastAsia"/>
              </w:rPr>
              <w:t>180</w:t>
            </w:r>
          </w:p>
        </w:tc>
      </w:tr>
      <w:tr w:rsidR="00DB3383" w:rsidRPr="00DB3383" w:rsidTr="000E4E6C">
        <w:trPr>
          <w:trHeight w:val="609"/>
          <w:jc w:val="center"/>
        </w:trPr>
        <w:tc>
          <w:tcPr>
            <w:tcW w:w="2056" w:type="dxa"/>
            <w:shd w:val="clear" w:color="auto" w:fill="auto"/>
            <w:vAlign w:val="center"/>
          </w:tcPr>
          <w:p w:rsidR="00DB3383" w:rsidRPr="00DB3383" w:rsidRDefault="00DB3383" w:rsidP="00DB3383">
            <w:pPr>
              <w:rPr>
                <w:rFonts w:hint="eastAsia"/>
              </w:rPr>
            </w:pPr>
            <w:r w:rsidRPr="00DB3383">
              <w:rPr>
                <w:rFonts w:hint="eastAsia"/>
              </w:rPr>
              <w:t>凤台县中医院</w:t>
            </w:r>
          </w:p>
        </w:tc>
        <w:tc>
          <w:tcPr>
            <w:tcW w:w="2804" w:type="dxa"/>
            <w:shd w:val="clear" w:color="auto" w:fill="auto"/>
            <w:vAlign w:val="center"/>
          </w:tcPr>
          <w:p w:rsidR="00DB3383" w:rsidRPr="00DB3383" w:rsidRDefault="00DB3383" w:rsidP="00DB3383">
            <w:pPr>
              <w:rPr>
                <w:rFonts w:hint="eastAsia"/>
              </w:rPr>
            </w:pPr>
            <w:r w:rsidRPr="00DB3383">
              <w:rPr>
                <w:rFonts w:hint="eastAsia"/>
              </w:rPr>
              <w:t>凤台县凤城大道</w:t>
            </w:r>
          </w:p>
        </w:tc>
        <w:tc>
          <w:tcPr>
            <w:tcW w:w="1260" w:type="dxa"/>
            <w:shd w:val="clear" w:color="auto" w:fill="auto"/>
            <w:vAlign w:val="center"/>
          </w:tcPr>
          <w:p w:rsidR="00DB3383" w:rsidRPr="00DB3383" w:rsidRDefault="00DB3383" w:rsidP="00DB3383">
            <w:pPr>
              <w:rPr>
                <w:rFonts w:hint="eastAsia"/>
              </w:rPr>
            </w:pPr>
            <w:r w:rsidRPr="00DB3383">
              <w:rPr>
                <w:rFonts w:hint="eastAsia"/>
              </w:rPr>
              <w:t>曹主任</w:t>
            </w:r>
          </w:p>
        </w:tc>
        <w:tc>
          <w:tcPr>
            <w:tcW w:w="2160" w:type="dxa"/>
            <w:shd w:val="clear" w:color="auto" w:fill="auto"/>
            <w:vAlign w:val="center"/>
          </w:tcPr>
          <w:p w:rsidR="00DB3383" w:rsidRPr="00DB3383" w:rsidRDefault="00DB3383" w:rsidP="00DB3383">
            <w:pPr>
              <w:rPr>
                <w:rFonts w:hint="eastAsia"/>
              </w:rPr>
            </w:pPr>
            <w:r w:rsidRPr="00DB3383">
              <w:rPr>
                <w:rFonts w:hint="eastAsia"/>
              </w:rPr>
              <w:t>18155450268</w:t>
            </w:r>
          </w:p>
        </w:tc>
        <w:tc>
          <w:tcPr>
            <w:tcW w:w="1040" w:type="dxa"/>
            <w:shd w:val="clear" w:color="auto" w:fill="auto"/>
            <w:vAlign w:val="center"/>
          </w:tcPr>
          <w:p w:rsidR="00DB3383" w:rsidRPr="00DB3383" w:rsidRDefault="00DB3383" w:rsidP="00DB3383">
            <w:pPr>
              <w:rPr>
                <w:rFonts w:hint="eastAsia"/>
              </w:rPr>
            </w:pPr>
            <w:r w:rsidRPr="00DB3383">
              <w:rPr>
                <w:rFonts w:hint="eastAsia"/>
              </w:rPr>
              <w:t>171</w:t>
            </w:r>
          </w:p>
        </w:tc>
        <w:tc>
          <w:tcPr>
            <w:tcW w:w="1075" w:type="dxa"/>
            <w:shd w:val="clear" w:color="auto" w:fill="auto"/>
            <w:vAlign w:val="center"/>
          </w:tcPr>
          <w:p w:rsidR="00DB3383" w:rsidRPr="00DB3383" w:rsidRDefault="00DB3383" w:rsidP="00DB3383">
            <w:pPr>
              <w:rPr>
                <w:rFonts w:hint="eastAsia"/>
              </w:rPr>
            </w:pPr>
            <w:r w:rsidRPr="00DB3383">
              <w:rPr>
                <w:rFonts w:hint="eastAsia"/>
              </w:rPr>
              <w:t>206</w:t>
            </w:r>
          </w:p>
        </w:tc>
      </w:tr>
      <w:tr w:rsidR="00DB3383" w:rsidRPr="00DB3383" w:rsidTr="000E4E6C">
        <w:trPr>
          <w:trHeight w:val="956"/>
          <w:jc w:val="center"/>
        </w:trPr>
        <w:tc>
          <w:tcPr>
            <w:tcW w:w="2056" w:type="dxa"/>
            <w:shd w:val="clear" w:color="auto" w:fill="auto"/>
            <w:vAlign w:val="center"/>
          </w:tcPr>
          <w:p w:rsidR="00DB3383" w:rsidRPr="00DB3383" w:rsidRDefault="00DB3383" w:rsidP="00DB3383">
            <w:pPr>
              <w:rPr>
                <w:rFonts w:hint="eastAsia"/>
              </w:rPr>
            </w:pPr>
            <w:r w:rsidRPr="00DB3383">
              <w:rPr>
                <w:rFonts w:hint="eastAsia"/>
              </w:rPr>
              <w:lastRenderedPageBreak/>
              <w:t>淮南市第五人民医院</w:t>
            </w:r>
          </w:p>
        </w:tc>
        <w:tc>
          <w:tcPr>
            <w:tcW w:w="2804" w:type="dxa"/>
            <w:shd w:val="clear" w:color="auto" w:fill="auto"/>
            <w:vAlign w:val="center"/>
          </w:tcPr>
          <w:p w:rsidR="00DB3383" w:rsidRPr="00DB3383" w:rsidRDefault="00DB3383" w:rsidP="00DB3383">
            <w:pPr>
              <w:rPr>
                <w:rFonts w:hint="eastAsia"/>
              </w:rPr>
            </w:pPr>
            <w:r w:rsidRPr="00DB3383">
              <w:rPr>
                <w:rFonts w:hint="eastAsia"/>
              </w:rPr>
              <w:t>潘集区袁庄珠江路北侧</w:t>
            </w:r>
            <w:r w:rsidRPr="00DB3383">
              <w:rPr>
                <w:rFonts w:hint="eastAsia"/>
              </w:rPr>
              <w:t xml:space="preserve"> </w:t>
            </w:r>
            <w:r w:rsidRPr="00DB3383">
              <w:rPr>
                <w:rFonts w:hint="eastAsia"/>
              </w:rPr>
              <w:t>武夷山路西侧</w:t>
            </w:r>
          </w:p>
        </w:tc>
        <w:tc>
          <w:tcPr>
            <w:tcW w:w="1260" w:type="dxa"/>
            <w:shd w:val="clear" w:color="auto" w:fill="auto"/>
            <w:vAlign w:val="center"/>
          </w:tcPr>
          <w:p w:rsidR="00DB3383" w:rsidRPr="00DB3383" w:rsidRDefault="00DB3383" w:rsidP="00DB3383">
            <w:pPr>
              <w:rPr>
                <w:rFonts w:hint="eastAsia"/>
              </w:rPr>
            </w:pPr>
            <w:r w:rsidRPr="00DB3383">
              <w:rPr>
                <w:rFonts w:hint="eastAsia"/>
              </w:rPr>
              <w:t>朱主任</w:t>
            </w:r>
          </w:p>
        </w:tc>
        <w:tc>
          <w:tcPr>
            <w:tcW w:w="2160" w:type="dxa"/>
            <w:shd w:val="clear" w:color="auto" w:fill="auto"/>
            <w:vAlign w:val="center"/>
          </w:tcPr>
          <w:p w:rsidR="00DB3383" w:rsidRPr="00DB3383" w:rsidRDefault="00DB3383" w:rsidP="00DB3383">
            <w:pPr>
              <w:rPr>
                <w:rFonts w:hint="eastAsia"/>
              </w:rPr>
            </w:pPr>
            <w:r w:rsidRPr="00DB3383">
              <w:rPr>
                <w:rFonts w:hint="eastAsia"/>
              </w:rPr>
              <w:t>17355450561</w:t>
            </w:r>
          </w:p>
        </w:tc>
        <w:tc>
          <w:tcPr>
            <w:tcW w:w="1040" w:type="dxa"/>
            <w:shd w:val="clear" w:color="auto" w:fill="auto"/>
            <w:vAlign w:val="center"/>
          </w:tcPr>
          <w:p w:rsidR="00DB3383" w:rsidRPr="00DB3383" w:rsidRDefault="00DB3383" w:rsidP="00DB3383">
            <w:pPr>
              <w:rPr>
                <w:rFonts w:hint="eastAsia"/>
              </w:rPr>
            </w:pPr>
            <w:r w:rsidRPr="00DB3383">
              <w:rPr>
                <w:rFonts w:hint="eastAsia"/>
              </w:rPr>
              <w:t>142</w:t>
            </w:r>
          </w:p>
        </w:tc>
        <w:tc>
          <w:tcPr>
            <w:tcW w:w="1075" w:type="dxa"/>
            <w:shd w:val="clear" w:color="auto" w:fill="auto"/>
            <w:vAlign w:val="center"/>
          </w:tcPr>
          <w:p w:rsidR="00DB3383" w:rsidRPr="00DB3383" w:rsidRDefault="00DB3383" w:rsidP="00DB3383">
            <w:pPr>
              <w:rPr>
                <w:rFonts w:hint="eastAsia"/>
              </w:rPr>
            </w:pPr>
            <w:r w:rsidRPr="00DB3383">
              <w:rPr>
                <w:rFonts w:hint="eastAsia"/>
              </w:rPr>
              <w:t>183</w:t>
            </w:r>
          </w:p>
        </w:tc>
      </w:tr>
    </w:tbl>
    <w:p w:rsidR="00DB3383" w:rsidRPr="00DB3383" w:rsidRDefault="00DB3383" w:rsidP="00DB3383"/>
    <w:p w:rsidR="006E5392" w:rsidRPr="004F1F0F" w:rsidRDefault="006E5392">
      <w:bookmarkStart w:id="0" w:name="_GoBack"/>
      <w:bookmarkEnd w:id="0"/>
    </w:p>
    <w:sectPr w:rsidR="006E5392" w:rsidRPr="004F1F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0F"/>
    <w:rsid w:val="004F1F0F"/>
    <w:rsid w:val="006E5392"/>
    <w:rsid w:val="00DB3383"/>
    <w:rsid w:val="00EC0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1F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1F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38742">
      <w:bodyDiv w:val="1"/>
      <w:marLeft w:val="0"/>
      <w:marRight w:val="0"/>
      <w:marTop w:val="0"/>
      <w:marBottom w:val="0"/>
      <w:divBdr>
        <w:top w:val="none" w:sz="0" w:space="0" w:color="auto"/>
        <w:left w:val="none" w:sz="0" w:space="0" w:color="auto"/>
        <w:bottom w:val="none" w:sz="0" w:space="0" w:color="auto"/>
        <w:right w:val="none" w:sz="0" w:space="0" w:color="auto"/>
      </w:divBdr>
      <w:divsChild>
        <w:div w:id="1083332191">
          <w:marLeft w:val="0"/>
          <w:marRight w:val="0"/>
          <w:marTop w:val="0"/>
          <w:marBottom w:val="0"/>
          <w:divBdr>
            <w:top w:val="none" w:sz="0" w:space="0" w:color="auto"/>
            <w:left w:val="none" w:sz="0" w:space="0" w:color="auto"/>
            <w:bottom w:val="single" w:sz="6" w:space="4" w:color="DDDDDD"/>
            <w:right w:val="none" w:sz="0" w:space="0" w:color="auto"/>
          </w:divBdr>
        </w:div>
        <w:div w:id="528757060">
          <w:marLeft w:val="0"/>
          <w:marRight w:val="0"/>
          <w:marTop w:val="0"/>
          <w:marBottom w:val="0"/>
          <w:divBdr>
            <w:top w:val="none" w:sz="0" w:space="0" w:color="auto"/>
            <w:left w:val="none" w:sz="0" w:space="0" w:color="auto"/>
            <w:bottom w:val="dashed" w:sz="6" w:space="15"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hywpc.ahedu.gov.cn/showarticle.asp?id=1063"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724</Words>
  <Characters>4131</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2019-05-05T03:21:00Z</dcterms:created>
  <dcterms:modified xsi:type="dcterms:W3CDTF">2019-05-05T06:53:00Z</dcterms:modified>
</cp:coreProperties>
</file>