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BF" w:rsidRDefault="005E29BF">
      <w:pPr>
        <w:adjustRightInd w:val="0"/>
        <w:snapToGrid w:val="0"/>
        <w:spacing w:line="600" w:lineRule="exact"/>
        <w:rPr>
          <w:rFonts w:ascii="Times New Roman" w:eastAsia="黑体" w:hAnsi="Times New Roman"/>
          <w:snapToGrid w:val="0"/>
          <w:kern w:val="0"/>
          <w:sz w:val="32"/>
          <w:szCs w:val="32"/>
          <w:lang w:bidi="ar"/>
        </w:rPr>
      </w:pPr>
      <w:r>
        <w:rPr>
          <w:rFonts w:ascii="Times New Roman" w:eastAsia="黑体" w:hAnsi="Times New Roman"/>
          <w:snapToGrid w:val="0"/>
          <w:kern w:val="0"/>
          <w:sz w:val="32"/>
          <w:szCs w:val="32"/>
          <w:lang w:bidi="ar"/>
        </w:rPr>
        <w:t>附件</w:t>
      </w:r>
    </w:p>
    <w:p w:rsidR="005E29BF" w:rsidRDefault="005E29BF">
      <w:pPr>
        <w:adjustRightInd w:val="0"/>
        <w:snapToGrid w:val="0"/>
        <w:spacing w:line="600" w:lineRule="exact"/>
        <w:jc w:val="center"/>
        <w:rPr>
          <w:rFonts w:ascii="Times New Roman" w:eastAsia="黑体" w:hAnsi="Times New Roman"/>
          <w:snapToGrid w:val="0"/>
          <w:kern w:val="0"/>
          <w:sz w:val="40"/>
          <w:szCs w:val="40"/>
          <w:lang w:bidi="ar"/>
        </w:rPr>
      </w:pPr>
    </w:p>
    <w:p w:rsidR="005E29BF" w:rsidRDefault="005E29BF">
      <w:pPr>
        <w:adjustRightInd w:val="0"/>
        <w:snapToGrid w:val="0"/>
        <w:spacing w:line="600" w:lineRule="exact"/>
        <w:jc w:val="center"/>
        <w:rPr>
          <w:rFonts w:ascii="Times New Roman" w:eastAsia="黑体" w:hAnsi="Times New Roman"/>
          <w:snapToGrid w:val="0"/>
          <w:kern w:val="0"/>
          <w:sz w:val="40"/>
          <w:szCs w:val="40"/>
          <w:lang w:bidi="ar"/>
        </w:rPr>
      </w:pPr>
      <w:bookmarkStart w:id="0" w:name="_GoBack"/>
      <w:r>
        <w:rPr>
          <w:rFonts w:ascii="Times New Roman" w:eastAsia="黑体" w:hAnsi="Times New Roman"/>
          <w:snapToGrid w:val="0"/>
          <w:kern w:val="0"/>
          <w:sz w:val="40"/>
          <w:szCs w:val="40"/>
          <w:lang w:bidi="ar"/>
        </w:rPr>
        <w:t>安徽省高标准农田建设情况评价标准</w:t>
      </w:r>
      <w:bookmarkEnd w:id="0"/>
    </w:p>
    <w:p w:rsidR="005E29BF" w:rsidRDefault="005E29BF">
      <w:pPr>
        <w:adjustRightInd w:val="0"/>
        <w:snapToGrid w:val="0"/>
        <w:spacing w:line="400" w:lineRule="exact"/>
        <w:ind w:firstLineChars="200" w:firstLine="643"/>
        <w:textAlignment w:val="center"/>
        <w:rPr>
          <w:rFonts w:ascii="Times New Roman" w:hAnsi="Times New Roman"/>
          <w:b/>
          <w:kern w:val="0"/>
          <w:sz w:val="32"/>
          <w:szCs w:val="32"/>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
        <w:gridCol w:w="1132"/>
        <w:gridCol w:w="600"/>
        <w:gridCol w:w="6465"/>
        <w:gridCol w:w="885"/>
        <w:gridCol w:w="4469"/>
      </w:tblGrid>
      <w:tr w:rsidR="005E29BF">
        <w:trPr>
          <w:trHeight w:val="567"/>
          <w:tblHeader/>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b/>
                <w:snapToGrid w:val="0"/>
                <w:kern w:val="0"/>
                <w:szCs w:val="21"/>
              </w:rPr>
            </w:pPr>
            <w:r>
              <w:rPr>
                <w:rFonts w:ascii="Times New Roman" w:hAnsi="Times New Roman"/>
                <w:b/>
                <w:snapToGrid w:val="0"/>
                <w:kern w:val="0"/>
                <w:szCs w:val="21"/>
                <w:lang w:bidi="ar"/>
              </w:rPr>
              <w:t>序号</w:t>
            </w:r>
          </w:p>
        </w:tc>
        <w:tc>
          <w:tcPr>
            <w:tcW w:w="1132"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b/>
                <w:snapToGrid w:val="0"/>
                <w:kern w:val="0"/>
                <w:szCs w:val="21"/>
              </w:rPr>
            </w:pPr>
            <w:r>
              <w:rPr>
                <w:rFonts w:ascii="Times New Roman" w:hAnsi="Times New Roman"/>
                <w:b/>
                <w:snapToGrid w:val="0"/>
                <w:kern w:val="0"/>
                <w:szCs w:val="21"/>
                <w:lang w:bidi="ar"/>
              </w:rPr>
              <w:t>评价指标</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b/>
                <w:snapToGrid w:val="0"/>
                <w:kern w:val="0"/>
                <w:szCs w:val="21"/>
              </w:rPr>
            </w:pPr>
            <w:r>
              <w:rPr>
                <w:rFonts w:ascii="Times New Roman" w:hAnsi="Times New Roman"/>
                <w:b/>
                <w:snapToGrid w:val="0"/>
                <w:kern w:val="0"/>
                <w:szCs w:val="21"/>
                <w:lang w:bidi="ar"/>
              </w:rPr>
              <w:t>分值</w:t>
            </w:r>
          </w:p>
        </w:tc>
        <w:tc>
          <w:tcPr>
            <w:tcW w:w="6465"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b/>
                <w:snapToGrid w:val="0"/>
                <w:kern w:val="0"/>
                <w:szCs w:val="21"/>
              </w:rPr>
            </w:pPr>
            <w:r>
              <w:rPr>
                <w:rFonts w:ascii="Times New Roman" w:hAnsi="Times New Roman"/>
                <w:b/>
                <w:snapToGrid w:val="0"/>
                <w:kern w:val="0"/>
                <w:szCs w:val="21"/>
                <w:lang w:bidi="ar"/>
              </w:rPr>
              <w:t>评分标准</w:t>
            </w:r>
          </w:p>
        </w:tc>
        <w:tc>
          <w:tcPr>
            <w:tcW w:w="885" w:type="dxa"/>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b/>
                <w:snapToGrid w:val="0"/>
                <w:kern w:val="0"/>
                <w:szCs w:val="21"/>
              </w:rPr>
            </w:pPr>
            <w:r>
              <w:rPr>
                <w:rFonts w:ascii="Times New Roman" w:hAnsi="Times New Roman"/>
                <w:b/>
                <w:snapToGrid w:val="0"/>
                <w:kern w:val="0"/>
                <w:szCs w:val="21"/>
                <w:lang w:bidi="ar"/>
              </w:rPr>
              <w:t>自查评分</w:t>
            </w:r>
          </w:p>
        </w:tc>
        <w:tc>
          <w:tcPr>
            <w:tcW w:w="4469"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b/>
                <w:snapToGrid w:val="0"/>
                <w:kern w:val="0"/>
                <w:szCs w:val="21"/>
              </w:rPr>
            </w:pPr>
            <w:r>
              <w:rPr>
                <w:rFonts w:ascii="Times New Roman" w:hAnsi="Times New Roman"/>
                <w:b/>
                <w:snapToGrid w:val="0"/>
                <w:kern w:val="0"/>
                <w:szCs w:val="21"/>
                <w:lang w:bidi="ar"/>
              </w:rPr>
              <w:t>评价依据</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建设任务完成情况</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20</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建成的高标准农田面积（含高效节水灌溉面积，下同</w:t>
            </w:r>
            <w:r>
              <w:rPr>
                <w:rFonts w:ascii="Times New Roman" w:hAnsi="Times New Roman"/>
                <w:snapToGrid w:val="0"/>
                <w:kern w:val="0"/>
                <w:szCs w:val="21"/>
                <w:lang w:bidi="ar"/>
              </w:rPr>
              <w:t>)</w:t>
            </w:r>
            <w:r>
              <w:rPr>
                <w:rFonts w:ascii="Times New Roman" w:hAnsi="Times New Roman"/>
                <w:snapToGrid w:val="0"/>
                <w:kern w:val="0"/>
                <w:szCs w:val="21"/>
                <w:lang w:bidi="ar"/>
              </w:rPr>
              <w:t>不低于年度任务的，得</w:t>
            </w:r>
            <w:r>
              <w:rPr>
                <w:rFonts w:ascii="Times New Roman" w:hAnsi="Times New Roman"/>
                <w:snapToGrid w:val="0"/>
                <w:kern w:val="0"/>
                <w:szCs w:val="21"/>
                <w:lang w:bidi="ar"/>
              </w:rPr>
              <w:t>20</w:t>
            </w:r>
            <w:r>
              <w:rPr>
                <w:rFonts w:ascii="Times New Roman" w:hAnsi="Times New Roman"/>
                <w:snapToGrid w:val="0"/>
                <w:kern w:val="0"/>
                <w:szCs w:val="21"/>
                <w:lang w:bidi="ar"/>
              </w:rPr>
              <w:t>分；建成面积低于年度任务的，每减少</w:t>
            </w:r>
            <w:r>
              <w:rPr>
                <w:rFonts w:ascii="Times New Roman" w:hAnsi="Times New Roman"/>
                <w:snapToGrid w:val="0"/>
                <w:kern w:val="0"/>
                <w:szCs w:val="21"/>
                <w:lang w:bidi="ar"/>
              </w:rPr>
              <w:t>1%</w:t>
            </w:r>
            <w:r>
              <w:rPr>
                <w:rFonts w:ascii="Times New Roman" w:hAnsi="Times New Roman"/>
                <w:snapToGrid w:val="0"/>
                <w:kern w:val="0"/>
                <w:szCs w:val="21"/>
                <w:lang w:bidi="ar"/>
              </w:rPr>
              <w:t>（不足</w:t>
            </w:r>
            <w:r>
              <w:rPr>
                <w:rFonts w:ascii="Times New Roman" w:hAnsi="Times New Roman"/>
                <w:snapToGrid w:val="0"/>
                <w:kern w:val="0"/>
                <w:szCs w:val="21"/>
                <w:lang w:bidi="ar"/>
              </w:rPr>
              <w:t>1%</w:t>
            </w:r>
            <w:r>
              <w:rPr>
                <w:rFonts w:ascii="Times New Roman" w:hAnsi="Times New Roman"/>
                <w:snapToGrid w:val="0"/>
                <w:kern w:val="0"/>
                <w:szCs w:val="21"/>
                <w:lang w:bidi="ar"/>
              </w:rPr>
              <w:t>的，按</w:t>
            </w:r>
            <w:r>
              <w:rPr>
                <w:rFonts w:ascii="Times New Roman" w:hAnsi="Times New Roman"/>
                <w:snapToGrid w:val="0"/>
                <w:kern w:val="0"/>
                <w:szCs w:val="21"/>
                <w:lang w:bidi="ar"/>
              </w:rPr>
              <w:t>1%</w:t>
            </w:r>
            <w:r>
              <w:rPr>
                <w:rFonts w:ascii="Times New Roman" w:hAnsi="Times New Roman"/>
                <w:snapToGrid w:val="0"/>
                <w:kern w:val="0"/>
                <w:szCs w:val="21"/>
                <w:lang w:bidi="ar"/>
              </w:rPr>
              <w:t>计算，下同），扣</w:t>
            </w:r>
            <w:r>
              <w:rPr>
                <w:rFonts w:ascii="Times New Roman" w:hAnsi="Times New Roman"/>
                <w:snapToGrid w:val="0"/>
                <w:kern w:val="0"/>
                <w:szCs w:val="21"/>
                <w:lang w:bidi="ar"/>
              </w:rPr>
              <w:t>0.5</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高标准农田建设年度任务是</w:t>
            </w:r>
            <w:proofErr w:type="gramStart"/>
            <w:r>
              <w:rPr>
                <w:rFonts w:ascii="Times New Roman" w:hAnsi="Times New Roman"/>
                <w:snapToGrid w:val="0"/>
                <w:kern w:val="0"/>
                <w:szCs w:val="21"/>
                <w:lang w:bidi="ar"/>
              </w:rPr>
              <w:t>指安排</w:t>
            </w:r>
            <w:proofErr w:type="gramEnd"/>
            <w:r>
              <w:rPr>
                <w:rFonts w:ascii="Times New Roman" w:hAnsi="Times New Roman"/>
                <w:snapToGrid w:val="0"/>
                <w:kern w:val="0"/>
                <w:szCs w:val="21"/>
                <w:lang w:bidi="ar"/>
              </w:rPr>
              <w:t>农田建设资金时，任务清单中明确的年度建设任务量。评价年份</w:t>
            </w:r>
            <w:proofErr w:type="gramStart"/>
            <w:r>
              <w:rPr>
                <w:rFonts w:ascii="Times New Roman" w:hAnsi="Times New Roman"/>
                <w:snapToGrid w:val="0"/>
                <w:kern w:val="0"/>
                <w:szCs w:val="21"/>
                <w:lang w:bidi="ar"/>
              </w:rPr>
              <w:t>无任务</w:t>
            </w:r>
            <w:proofErr w:type="gramEnd"/>
            <w:r>
              <w:rPr>
                <w:rFonts w:ascii="Times New Roman" w:hAnsi="Times New Roman"/>
                <w:snapToGrid w:val="0"/>
                <w:kern w:val="0"/>
                <w:szCs w:val="21"/>
                <w:lang w:bidi="ar"/>
              </w:rPr>
              <w:t>清单时，采用全省高标准农田建设规划任务的年均量</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2</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工程质量</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工程建设质量达标的，得</w:t>
            </w:r>
            <w:r>
              <w:rPr>
                <w:rFonts w:ascii="Times New Roman" w:hAnsi="Times New Roman"/>
                <w:snapToGrid w:val="0"/>
                <w:kern w:val="0"/>
                <w:szCs w:val="21"/>
                <w:lang w:bidi="ar"/>
              </w:rPr>
              <w:t>5</w:t>
            </w:r>
            <w:r>
              <w:rPr>
                <w:rFonts w:ascii="Times New Roman" w:hAnsi="Times New Roman"/>
                <w:snapToGrid w:val="0"/>
                <w:kern w:val="0"/>
                <w:szCs w:val="21"/>
                <w:lang w:bidi="ar"/>
              </w:rPr>
              <w:t>分。在抽查过程中，对土地平整工程、土壤改良工程、灌溉与排水工程、田间道路工程、农田防护与生态环境保持工程、农田输配电工程等</w:t>
            </w:r>
            <w:r>
              <w:rPr>
                <w:rFonts w:ascii="Times New Roman" w:hAnsi="Times New Roman"/>
                <w:snapToGrid w:val="0"/>
                <w:kern w:val="0"/>
                <w:szCs w:val="21"/>
                <w:lang w:bidi="ar"/>
              </w:rPr>
              <w:t>6</w:t>
            </w:r>
            <w:r>
              <w:rPr>
                <w:rFonts w:ascii="Times New Roman" w:hAnsi="Times New Roman"/>
                <w:snapToGrid w:val="0"/>
                <w:kern w:val="0"/>
                <w:szCs w:val="21"/>
                <w:lang w:bidi="ar"/>
              </w:rPr>
              <w:t>项工程，每发现一项工程建设质量不达标的，扣</w:t>
            </w:r>
            <w:r>
              <w:rPr>
                <w:rFonts w:ascii="Times New Roman" w:hAnsi="Times New Roman"/>
                <w:snapToGrid w:val="0"/>
                <w:kern w:val="0"/>
                <w:szCs w:val="21"/>
                <w:lang w:bidi="ar"/>
              </w:rPr>
              <w:t>1</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有关部门抽查报告及质量检测报告</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3</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耕地质量</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在高标准农田建设区采取改良土壤、培肥地力、保水保肥、控污修复等单一措施或综合措施，使建设后耕地质量等级有所提升的，措施覆盖面积达</w:t>
            </w:r>
            <w:r>
              <w:rPr>
                <w:rFonts w:ascii="Times New Roman" w:hAnsi="Times New Roman"/>
                <w:snapToGrid w:val="0"/>
                <w:kern w:val="0"/>
                <w:szCs w:val="21"/>
                <w:lang w:bidi="ar"/>
              </w:rPr>
              <w:t>90%</w:t>
            </w:r>
            <w:r>
              <w:rPr>
                <w:rFonts w:ascii="Times New Roman" w:hAnsi="Times New Roman"/>
                <w:snapToGrid w:val="0"/>
                <w:kern w:val="0"/>
                <w:szCs w:val="21"/>
                <w:lang w:bidi="ar"/>
              </w:rPr>
              <w:t>及以上的得</w:t>
            </w:r>
            <w:r>
              <w:rPr>
                <w:rFonts w:ascii="Times New Roman" w:hAnsi="Times New Roman"/>
                <w:snapToGrid w:val="0"/>
                <w:kern w:val="0"/>
                <w:szCs w:val="21"/>
                <w:lang w:bidi="ar"/>
              </w:rPr>
              <w:t>5</w:t>
            </w:r>
            <w:r>
              <w:rPr>
                <w:rFonts w:ascii="Times New Roman" w:hAnsi="Times New Roman"/>
                <w:snapToGrid w:val="0"/>
                <w:kern w:val="0"/>
                <w:szCs w:val="21"/>
                <w:lang w:bidi="ar"/>
              </w:rPr>
              <w:t>分</w:t>
            </w:r>
            <w:r>
              <w:rPr>
                <w:rFonts w:ascii="Times New Roman" w:hAnsi="Times New Roman"/>
                <w:snapToGrid w:val="0"/>
                <w:kern w:val="0"/>
                <w:szCs w:val="21"/>
                <w:lang w:bidi="ar"/>
              </w:rPr>
              <w:t>;</w:t>
            </w:r>
            <w:r>
              <w:rPr>
                <w:rFonts w:ascii="Times New Roman" w:hAnsi="Times New Roman"/>
                <w:snapToGrid w:val="0"/>
                <w:kern w:val="0"/>
                <w:szCs w:val="21"/>
                <w:lang w:bidi="ar"/>
              </w:rPr>
              <w:t>不足</w:t>
            </w:r>
            <w:r>
              <w:rPr>
                <w:rFonts w:ascii="Times New Roman" w:hAnsi="Times New Roman"/>
                <w:snapToGrid w:val="0"/>
                <w:kern w:val="0"/>
                <w:szCs w:val="21"/>
                <w:lang w:bidi="ar"/>
              </w:rPr>
              <w:t>90%</w:t>
            </w:r>
            <w:r>
              <w:rPr>
                <w:rFonts w:ascii="Times New Roman" w:hAnsi="Times New Roman"/>
                <w:snapToGrid w:val="0"/>
                <w:kern w:val="0"/>
                <w:szCs w:val="21"/>
                <w:lang w:bidi="ar"/>
              </w:rPr>
              <w:t>时，每下降</w:t>
            </w:r>
            <w:r>
              <w:rPr>
                <w:rFonts w:ascii="Times New Roman" w:hAnsi="Times New Roman"/>
                <w:snapToGrid w:val="0"/>
                <w:kern w:val="0"/>
                <w:szCs w:val="21"/>
                <w:lang w:bidi="ar"/>
              </w:rPr>
              <w:t>15%</w:t>
            </w:r>
            <w:r>
              <w:rPr>
                <w:rFonts w:ascii="Times New Roman" w:hAnsi="Times New Roman"/>
                <w:snapToGrid w:val="0"/>
                <w:kern w:val="0"/>
                <w:szCs w:val="21"/>
                <w:lang w:bidi="ar"/>
              </w:rPr>
              <w:t>，扣</w:t>
            </w:r>
            <w:r>
              <w:rPr>
                <w:rFonts w:ascii="Times New Roman" w:hAnsi="Times New Roman"/>
                <w:snapToGrid w:val="0"/>
                <w:kern w:val="0"/>
                <w:szCs w:val="21"/>
                <w:lang w:bidi="ar"/>
              </w:rPr>
              <w:t>1</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市、县自查报告和抽查报告，以及相关技术方案、实施方案、</w:t>
            </w:r>
            <w:proofErr w:type="gramStart"/>
            <w:r>
              <w:rPr>
                <w:rFonts w:ascii="Times New Roman" w:hAnsi="Times New Roman"/>
                <w:snapToGrid w:val="0"/>
                <w:kern w:val="0"/>
                <w:szCs w:val="21"/>
                <w:lang w:bidi="ar"/>
              </w:rPr>
              <w:t>相关台</w:t>
            </w:r>
            <w:proofErr w:type="gramEnd"/>
            <w:r>
              <w:rPr>
                <w:rFonts w:ascii="Times New Roman" w:hAnsi="Times New Roman"/>
                <w:snapToGrid w:val="0"/>
                <w:kern w:val="0"/>
                <w:szCs w:val="21"/>
                <w:lang w:bidi="ar"/>
              </w:rPr>
              <w:t>帐等佐证材料；按照《耕地质量等级》（</w:t>
            </w:r>
            <w:r>
              <w:rPr>
                <w:rFonts w:ascii="Times New Roman" w:hAnsi="Times New Roman"/>
                <w:snapToGrid w:val="0"/>
                <w:kern w:val="0"/>
                <w:szCs w:val="21"/>
                <w:lang w:bidi="ar"/>
              </w:rPr>
              <w:t>GB/T33469</w:t>
            </w:r>
            <w:r>
              <w:rPr>
                <w:rFonts w:ascii="Times New Roman" w:hAnsi="Times New Roman"/>
                <w:snapToGrid w:val="0"/>
                <w:kern w:val="0"/>
                <w:szCs w:val="21"/>
                <w:lang w:bidi="ar"/>
              </w:rPr>
              <w:t>－</w:t>
            </w:r>
            <w:r>
              <w:rPr>
                <w:rFonts w:ascii="Times New Roman" w:hAnsi="Times New Roman"/>
                <w:snapToGrid w:val="0"/>
                <w:kern w:val="0"/>
                <w:szCs w:val="21"/>
                <w:lang w:bidi="ar"/>
              </w:rPr>
              <w:t>2016)</w:t>
            </w:r>
            <w:r>
              <w:rPr>
                <w:rFonts w:ascii="Times New Roman" w:hAnsi="Times New Roman"/>
                <w:snapToGrid w:val="0"/>
                <w:kern w:val="0"/>
                <w:szCs w:val="21"/>
                <w:lang w:bidi="ar"/>
              </w:rPr>
              <w:t>评价的建设前后耕地质量等级变化结果</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4</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建后管护利用</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3</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制定工程管护制度的，得</w:t>
            </w:r>
            <w:r>
              <w:rPr>
                <w:rFonts w:ascii="Times New Roman" w:hAnsi="Times New Roman"/>
                <w:snapToGrid w:val="0"/>
                <w:kern w:val="0"/>
                <w:szCs w:val="21"/>
                <w:lang w:bidi="ar"/>
              </w:rPr>
              <w:t>1</w:t>
            </w:r>
            <w:r>
              <w:rPr>
                <w:rFonts w:ascii="Times New Roman" w:hAnsi="Times New Roman"/>
                <w:snapToGrid w:val="0"/>
                <w:kern w:val="0"/>
                <w:szCs w:val="21"/>
                <w:lang w:bidi="ar"/>
              </w:rPr>
              <w:t>分；建立长效管护机制的，得</w:t>
            </w:r>
            <w:r>
              <w:rPr>
                <w:rFonts w:ascii="Times New Roman" w:hAnsi="Times New Roman"/>
                <w:snapToGrid w:val="0"/>
                <w:kern w:val="0"/>
                <w:szCs w:val="21"/>
                <w:lang w:bidi="ar"/>
              </w:rPr>
              <w:t>1</w:t>
            </w:r>
            <w:r>
              <w:rPr>
                <w:rFonts w:ascii="Times New Roman" w:hAnsi="Times New Roman"/>
                <w:snapToGrid w:val="0"/>
                <w:kern w:val="0"/>
                <w:szCs w:val="21"/>
                <w:lang w:bidi="ar"/>
              </w:rPr>
              <w:t>分；落实工程管护责任的，得</w:t>
            </w:r>
            <w:r>
              <w:rPr>
                <w:rFonts w:ascii="Times New Roman" w:hAnsi="Times New Roman"/>
                <w:snapToGrid w:val="0"/>
                <w:kern w:val="0"/>
                <w:szCs w:val="21"/>
                <w:lang w:bidi="ar"/>
              </w:rPr>
              <w:t>1</w:t>
            </w:r>
            <w:r>
              <w:rPr>
                <w:rFonts w:ascii="Times New Roman" w:hAnsi="Times New Roman"/>
                <w:snapToGrid w:val="0"/>
                <w:kern w:val="0"/>
                <w:szCs w:val="21"/>
                <w:lang w:bidi="ar"/>
              </w:rPr>
              <w:t>分，否则不得分。在项目竣工验收后有关部门抽查时，每发现</w:t>
            </w:r>
            <w:r>
              <w:rPr>
                <w:rFonts w:ascii="Times New Roman" w:hAnsi="Times New Roman"/>
                <w:snapToGrid w:val="0"/>
                <w:kern w:val="0"/>
                <w:szCs w:val="21"/>
                <w:lang w:bidi="ar"/>
              </w:rPr>
              <w:t>1</w:t>
            </w:r>
            <w:r>
              <w:rPr>
                <w:rFonts w:ascii="Times New Roman" w:hAnsi="Times New Roman"/>
                <w:snapToGrid w:val="0"/>
                <w:kern w:val="0"/>
                <w:szCs w:val="21"/>
                <w:lang w:bidi="ar"/>
              </w:rPr>
              <w:t>处非自然灾害和工程质量原因损毁的，扣</w:t>
            </w:r>
            <w:r>
              <w:rPr>
                <w:rFonts w:ascii="Times New Roman" w:hAnsi="Times New Roman"/>
                <w:snapToGrid w:val="0"/>
                <w:kern w:val="0"/>
                <w:szCs w:val="21"/>
                <w:lang w:bidi="ar"/>
              </w:rPr>
              <w:t>0.5</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市、县制定的工程管护制度文件、管护实施方案、管护责任书及抽查报告等相关佐证材料</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组织和制度保障</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高标准农田建设工作机制健全，制度完善、管理规范的，得</w:t>
            </w:r>
            <w:r>
              <w:rPr>
                <w:rFonts w:ascii="Times New Roman" w:hAnsi="Times New Roman"/>
                <w:snapToGrid w:val="0"/>
                <w:kern w:val="0"/>
                <w:szCs w:val="21"/>
                <w:lang w:bidi="ar"/>
              </w:rPr>
              <w:t>5</w:t>
            </w:r>
            <w:r>
              <w:rPr>
                <w:rFonts w:ascii="Times New Roman" w:hAnsi="Times New Roman"/>
                <w:snapToGrid w:val="0"/>
                <w:kern w:val="0"/>
                <w:szCs w:val="21"/>
                <w:lang w:bidi="ar"/>
              </w:rPr>
              <w:t>分，每发现一项不达标的，扣</w:t>
            </w:r>
            <w:r>
              <w:rPr>
                <w:rFonts w:ascii="Times New Roman" w:hAnsi="Times New Roman"/>
                <w:snapToGrid w:val="0"/>
                <w:kern w:val="0"/>
                <w:szCs w:val="21"/>
                <w:lang w:bidi="ar"/>
              </w:rPr>
              <w:t>2.5</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市、县制定的工作机制、管理制度及抽查报告等相关佐证材料</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lastRenderedPageBreak/>
              <w:t>6</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上图入库</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上图入库的高标准农田建成总规模占实际建成总规模</w:t>
            </w:r>
            <w:r>
              <w:rPr>
                <w:rFonts w:ascii="Times New Roman" w:hAnsi="Times New Roman"/>
                <w:snapToGrid w:val="0"/>
                <w:kern w:val="0"/>
                <w:szCs w:val="21"/>
                <w:lang w:bidi="ar"/>
              </w:rPr>
              <w:t>100%</w:t>
            </w:r>
            <w:r>
              <w:rPr>
                <w:rFonts w:ascii="Times New Roman" w:hAnsi="Times New Roman"/>
                <w:snapToGrid w:val="0"/>
                <w:kern w:val="0"/>
                <w:szCs w:val="21"/>
                <w:lang w:bidi="ar"/>
              </w:rPr>
              <w:t>的，得</w:t>
            </w:r>
            <w:r>
              <w:rPr>
                <w:rFonts w:ascii="Times New Roman" w:hAnsi="Times New Roman"/>
                <w:snapToGrid w:val="0"/>
                <w:kern w:val="0"/>
                <w:szCs w:val="21"/>
                <w:lang w:bidi="ar"/>
              </w:rPr>
              <w:t>5</w:t>
            </w:r>
            <w:r>
              <w:rPr>
                <w:rFonts w:ascii="Times New Roman" w:hAnsi="Times New Roman"/>
                <w:snapToGrid w:val="0"/>
                <w:kern w:val="0"/>
                <w:szCs w:val="21"/>
                <w:lang w:bidi="ar"/>
              </w:rPr>
              <w:t>分；每减少</w:t>
            </w:r>
            <w:r>
              <w:rPr>
                <w:rFonts w:ascii="Times New Roman" w:hAnsi="Times New Roman"/>
                <w:snapToGrid w:val="0"/>
                <w:kern w:val="0"/>
                <w:szCs w:val="21"/>
                <w:lang w:bidi="ar"/>
              </w:rPr>
              <w:t>10%</w:t>
            </w:r>
            <w:r>
              <w:rPr>
                <w:rFonts w:ascii="Times New Roman" w:hAnsi="Times New Roman"/>
                <w:snapToGrid w:val="0"/>
                <w:kern w:val="0"/>
                <w:szCs w:val="21"/>
                <w:lang w:bidi="ar"/>
              </w:rPr>
              <w:t>，扣</w:t>
            </w:r>
            <w:r>
              <w:rPr>
                <w:rFonts w:ascii="Times New Roman" w:hAnsi="Times New Roman"/>
                <w:snapToGrid w:val="0"/>
                <w:kern w:val="0"/>
                <w:szCs w:val="21"/>
                <w:lang w:bidi="ar"/>
              </w:rPr>
              <w:t>1</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上图入库信息系统填报情况的相关佐证材料</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7</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新增耕地</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在不破坏、不改变生态环境的前提下，通过开展高标准农田建设将非耕地变成耕地，有新增耕地面积的</w:t>
            </w:r>
            <w:r>
              <w:rPr>
                <w:rFonts w:ascii="Times New Roman" w:hAnsi="Times New Roman"/>
                <w:snapToGrid w:val="0"/>
                <w:kern w:val="0"/>
                <w:szCs w:val="21"/>
                <w:lang w:bidi="ar"/>
              </w:rPr>
              <w:t>,</w:t>
            </w:r>
            <w:r>
              <w:rPr>
                <w:rFonts w:ascii="Times New Roman" w:hAnsi="Times New Roman"/>
                <w:snapToGrid w:val="0"/>
                <w:kern w:val="0"/>
                <w:szCs w:val="21"/>
                <w:lang w:bidi="ar"/>
              </w:rPr>
              <w:t>得</w:t>
            </w:r>
            <w:r>
              <w:rPr>
                <w:rFonts w:ascii="Times New Roman" w:hAnsi="Times New Roman"/>
                <w:snapToGrid w:val="0"/>
                <w:kern w:val="0"/>
                <w:szCs w:val="21"/>
                <w:lang w:bidi="ar"/>
              </w:rPr>
              <w:t>5</w:t>
            </w:r>
            <w:r>
              <w:rPr>
                <w:rFonts w:ascii="Times New Roman" w:hAnsi="Times New Roman"/>
                <w:snapToGrid w:val="0"/>
                <w:kern w:val="0"/>
                <w:szCs w:val="21"/>
                <w:lang w:bidi="ar"/>
              </w:rPr>
              <w:t>分</w:t>
            </w:r>
            <w:r>
              <w:rPr>
                <w:rFonts w:ascii="Times New Roman" w:hAnsi="Times New Roman"/>
                <w:snapToGrid w:val="0"/>
                <w:kern w:val="0"/>
                <w:szCs w:val="21"/>
                <w:lang w:bidi="ar"/>
              </w:rPr>
              <w:t>,</w:t>
            </w:r>
            <w:r>
              <w:rPr>
                <w:rFonts w:ascii="Times New Roman" w:hAnsi="Times New Roman"/>
                <w:snapToGrid w:val="0"/>
                <w:kern w:val="0"/>
                <w:szCs w:val="21"/>
                <w:lang w:bidi="ar"/>
              </w:rPr>
              <w:t>否则不得分。</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自然资源部门会同农业农村部门对新增耕地的核定材料</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8</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机制创新</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4</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开展高标准农田建设和管理机制创新，具有一定影响力且获得市以上党委政府或省以上农业农村部门认可的，得</w:t>
            </w:r>
            <w:r>
              <w:rPr>
                <w:rFonts w:ascii="Times New Roman" w:hAnsi="Times New Roman"/>
                <w:snapToGrid w:val="0"/>
                <w:kern w:val="0"/>
                <w:szCs w:val="21"/>
                <w:lang w:bidi="ar"/>
              </w:rPr>
              <w:t>2</w:t>
            </w:r>
            <w:r>
              <w:rPr>
                <w:rFonts w:ascii="Times New Roman" w:hAnsi="Times New Roman"/>
                <w:snapToGrid w:val="0"/>
                <w:kern w:val="0"/>
                <w:szCs w:val="21"/>
                <w:lang w:bidi="ar"/>
              </w:rPr>
              <w:t>分，否则不得分。主动开展农业农村部布置的高标准农田建设试点工作，且成效突出的，得</w:t>
            </w:r>
            <w:r>
              <w:rPr>
                <w:rFonts w:ascii="Times New Roman" w:hAnsi="Times New Roman"/>
                <w:snapToGrid w:val="0"/>
                <w:kern w:val="0"/>
                <w:szCs w:val="21"/>
                <w:lang w:bidi="ar"/>
              </w:rPr>
              <w:t>2</w:t>
            </w:r>
            <w:r>
              <w:rPr>
                <w:rFonts w:ascii="Times New Roman" w:hAnsi="Times New Roman"/>
                <w:snapToGrid w:val="0"/>
                <w:kern w:val="0"/>
                <w:szCs w:val="21"/>
                <w:lang w:bidi="ar"/>
              </w:rPr>
              <w:t>分，否则不得分。</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市、县报送的相关佐证材料及农业农村厅日常管理掌握的相关情况</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9</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财政资金</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有稳定市、县财政资金来源，足额承担市、县财政应分担的投入并用于高标准农田建设的，得</w:t>
            </w:r>
            <w:r>
              <w:rPr>
                <w:rFonts w:ascii="Times New Roman" w:hAnsi="Times New Roman"/>
                <w:snapToGrid w:val="0"/>
                <w:kern w:val="0"/>
                <w:szCs w:val="21"/>
                <w:lang w:bidi="ar"/>
              </w:rPr>
              <w:t>15</w:t>
            </w:r>
            <w:r>
              <w:rPr>
                <w:rFonts w:ascii="Times New Roman" w:hAnsi="Times New Roman"/>
                <w:snapToGrid w:val="0"/>
                <w:kern w:val="0"/>
                <w:szCs w:val="21"/>
                <w:lang w:bidi="ar"/>
              </w:rPr>
              <w:t>分，每减少</w:t>
            </w:r>
            <w:r>
              <w:rPr>
                <w:rFonts w:ascii="Times New Roman" w:hAnsi="Times New Roman"/>
                <w:snapToGrid w:val="0"/>
                <w:kern w:val="0"/>
                <w:szCs w:val="21"/>
                <w:lang w:bidi="ar"/>
              </w:rPr>
              <w:t>10%</w:t>
            </w:r>
            <w:r>
              <w:rPr>
                <w:rFonts w:ascii="Times New Roman" w:hAnsi="Times New Roman"/>
                <w:snapToGrid w:val="0"/>
                <w:kern w:val="0"/>
                <w:szCs w:val="21"/>
                <w:lang w:bidi="ar"/>
              </w:rPr>
              <w:t>，扣</w:t>
            </w:r>
            <w:r>
              <w:rPr>
                <w:rFonts w:ascii="Times New Roman" w:hAnsi="Times New Roman"/>
                <w:snapToGrid w:val="0"/>
                <w:kern w:val="0"/>
                <w:szCs w:val="21"/>
                <w:lang w:bidi="ar"/>
              </w:rPr>
              <w:t>1.5</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市、县财政相关拨款文件</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10</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社会资金</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5</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创新投融资模式，积极鼓励和引导受益农民或新型农业经营主体等投入高标准农田建设的，得</w:t>
            </w:r>
            <w:r>
              <w:rPr>
                <w:rFonts w:ascii="Times New Roman" w:hAnsi="Times New Roman"/>
                <w:snapToGrid w:val="0"/>
                <w:kern w:val="0"/>
                <w:szCs w:val="21"/>
                <w:lang w:bidi="ar"/>
              </w:rPr>
              <w:t>5</w:t>
            </w:r>
            <w:r>
              <w:rPr>
                <w:rFonts w:ascii="Times New Roman" w:hAnsi="Times New Roman"/>
                <w:snapToGrid w:val="0"/>
                <w:kern w:val="0"/>
                <w:szCs w:val="21"/>
                <w:lang w:bidi="ar"/>
              </w:rPr>
              <w:t>分，否则不得分。</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市、县报送的相关佐证材料和统计数据</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11</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项目规划及储备</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6</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按照要求及时编制高标准农田建设规划的，得</w:t>
            </w:r>
            <w:r>
              <w:rPr>
                <w:rFonts w:ascii="Times New Roman" w:hAnsi="Times New Roman"/>
                <w:snapToGrid w:val="0"/>
                <w:kern w:val="0"/>
                <w:szCs w:val="21"/>
                <w:lang w:bidi="ar"/>
              </w:rPr>
              <w:t>3</w:t>
            </w:r>
            <w:r>
              <w:rPr>
                <w:rFonts w:ascii="Times New Roman" w:hAnsi="Times New Roman"/>
                <w:snapToGrid w:val="0"/>
                <w:kern w:val="0"/>
                <w:szCs w:val="21"/>
                <w:lang w:bidi="ar"/>
              </w:rPr>
              <w:t>分；项目储备库健全、规范的，得</w:t>
            </w:r>
            <w:r>
              <w:rPr>
                <w:rFonts w:ascii="Times New Roman" w:hAnsi="Times New Roman"/>
                <w:snapToGrid w:val="0"/>
                <w:kern w:val="0"/>
                <w:szCs w:val="21"/>
                <w:lang w:bidi="ar"/>
              </w:rPr>
              <w:t>3</w:t>
            </w:r>
            <w:r>
              <w:rPr>
                <w:rFonts w:ascii="Times New Roman" w:hAnsi="Times New Roman"/>
                <w:snapToGrid w:val="0"/>
                <w:kern w:val="0"/>
                <w:szCs w:val="21"/>
                <w:lang w:bidi="ar"/>
              </w:rPr>
              <w:t>分，否则不得分。</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市、县编制的高标准农田建设规划及相关佐证材料</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12</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年度任务分解</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6</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市级按要求完成项目初步设计或实施方案审批的，得</w:t>
            </w:r>
            <w:r>
              <w:rPr>
                <w:rFonts w:ascii="Times New Roman" w:hAnsi="Times New Roman"/>
                <w:snapToGrid w:val="0"/>
                <w:kern w:val="0"/>
                <w:szCs w:val="21"/>
                <w:lang w:bidi="ar"/>
              </w:rPr>
              <w:t>6</w:t>
            </w:r>
            <w:r>
              <w:rPr>
                <w:rFonts w:ascii="Times New Roman" w:hAnsi="Times New Roman"/>
                <w:snapToGrid w:val="0"/>
                <w:kern w:val="0"/>
                <w:szCs w:val="21"/>
                <w:lang w:bidi="ar"/>
              </w:rPr>
              <w:t>分，否则酌情扣分。</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市级审批项目初步设计或实施方案的文件</w:t>
            </w:r>
          </w:p>
        </w:tc>
      </w:tr>
      <w:tr w:rsidR="005E29BF">
        <w:trPr>
          <w:trHeight w:val="567"/>
        </w:trPr>
        <w:tc>
          <w:tcPr>
            <w:tcW w:w="493"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13</w:t>
            </w:r>
          </w:p>
        </w:tc>
        <w:tc>
          <w:tcPr>
            <w:tcW w:w="1132" w:type="dxa"/>
            <w:noWrap/>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年度建设进度</w:t>
            </w:r>
          </w:p>
        </w:tc>
        <w:tc>
          <w:tcPr>
            <w:tcW w:w="600" w:type="dxa"/>
            <w:noWrap/>
            <w:tcMar>
              <w:top w:w="15" w:type="dxa"/>
              <w:left w:w="15" w:type="dxa"/>
              <w:right w:w="15" w:type="dxa"/>
            </w:tcMar>
            <w:vAlign w:val="center"/>
          </w:tcPr>
          <w:p w:rsidR="005E29BF" w:rsidRDefault="005E29BF">
            <w:pPr>
              <w:adjustRightInd w:val="0"/>
              <w:snapToGrid w:val="0"/>
              <w:spacing w:line="300" w:lineRule="exact"/>
              <w:jc w:val="center"/>
              <w:textAlignment w:val="center"/>
              <w:rPr>
                <w:rFonts w:ascii="Times New Roman" w:hAnsi="Times New Roman"/>
                <w:snapToGrid w:val="0"/>
                <w:kern w:val="0"/>
                <w:szCs w:val="21"/>
              </w:rPr>
            </w:pPr>
            <w:r>
              <w:rPr>
                <w:rFonts w:ascii="Times New Roman" w:hAnsi="Times New Roman"/>
                <w:snapToGrid w:val="0"/>
                <w:kern w:val="0"/>
                <w:szCs w:val="21"/>
                <w:lang w:bidi="ar"/>
              </w:rPr>
              <w:t>16</w:t>
            </w:r>
          </w:p>
        </w:tc>
        <w:tc>
          <w:tcPr>
            <w:tcW w:w="6465"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按照要求定期调度农田建设项目进度的，得</w:t>
            </w:r>
            <w:r>
              <w:rPr>
                <w:rFonts w:ascii="Times New Roman" w:hAnsi="Times New Roman"/>
                <w:snapToGrid w:val="0"/>
                <w:kern w:val="0"/>
                <w:szCs w:val="21"/>
                <w:lang w:bidi="ar"/>
              </w:rPr>
              <w:t>6</w:t>
            </w:r>
            <w:r>
              <w:rPr>
                <w:rFonts w:ascii="Times New Roman" w:hAnsi="Times New Roman"/>
                <w:snapToGrid w:val="0"/>
                <w:kern w:val="0"/>
                <w:szCs w:val="21"/>
                <w:lang w:bidi="ar"/>
              </w:rPr>
              <w:t>分，否则酌情扣分。当年开工建设的</w:t>
            </w:r>
            <w:r>
              <w:rPr>
                <w:rFonts w:ascii="Times New Roman" w:hAnsi="Times New Roman"/>
                <w:snapToGrid w:val="0"/>
                <w:kern w:val="0"/>
                <w:szCs w:val="21"/>
                <w:lang w:bidi="ar"/>
              </w:rPr>
              <w:t>(</w:t>
            </w:r>
            <w:r>
              <w:rPr>
                <w:rFonts w:ascii="Times New Roman" w:hAnsi="Times New Roman"/>
                <w:snapToGrid w:val="0"/>
                <w:kern w:val="0"/>
                <w:szCs w:val="21"/>
                <w:lang w:bidi="ar"/>
              </w:rPr>
              <w:t>含已建成的</w:t>
            </w:r>
            <w:r>
              <w:rPr>
                <w:rFonts w:ascii="Times New Roman" w:hAnsi="Times New Roman"/>
                <w:snapToGrid w:val="0"/>
                <w:kern w:val="0"/>
                <w:szCs w:val="21"/>
                <w:lang w:bidi="ar"/>
              </w:rPr>
              <w:t>)</w:t>
            </w:r>
            <w:r>
              <w:rPr>
                <w:rFonts w:ascii="Times New Roman" w:hAnsi="Times New Roman"/>
                <w:snapToGrid w:val="0"/>
                <w:kern w:val="0"/>
                <w:szCs w:val="21"/>
                <w:lang w:bidi="ar"/>
              </w:rPr>
              <w:t>高标准农田达到年度任务</w:t>
            </w:r>
            <w:r>
              <w:rPr>
                <w:rFonts w:ascii="Times New Roman" w:hAnsi="Times New Roman"/>
                <w:snapToGrid w:val="0"/>
                <w:kern w:val="0"/>
                <w:szCs w:val="21"/>
                <w:lang w:bidi="ar"/>
              </w:rPr>
              <w:t>80%</w:t>
            </w:r>
            <w:r>
              <w:rPr>
                <w:rFonts w:ascii="Times New Roman" w:hAnsi="Times New Roman"/>
                <w:snapToGrid w:val="0"/>
                <w:kern w:val="0"/>
                <w:szCs w:val="21"/>
                <w:lang w:bidi="ar"/>
              </w:rPr>
              <w:t>以上的</w:t>
            </w:r>
            <w:r>
              <w:rPr>
                <w:rFonts w:ascii="Times New Roman" w:hAnsi="Times New Roman"/>
                <w:snapToGrid w:val="0"/>
                <w:kern w:val="0"/>
                <w:szCs w:val="21"/>
                <w:lang w:bidi="ar"/>
              </w:rPr>
              <w:t>,</w:t>
            </w:r>
            <w:r>
              <w:rPr>
                <w:rFonts w:ascii="Times New Roman" w:hAnsi="Times New Roman"/>
                <w:snapToGrid w:val="0"/>
                <w:kern w:val="0"/>
                <w:szCs w:val="21"/>
                <w:lang w:bidi="ar"/>
              </w:rPr>
              <w:t>得</w:t>
            </w:r>
            <w:r>
              <w:rPr>
                <w:rFonts w:ascii="Times New Roman" w:hAnsi="Times New Roman"/>
                <w:snapToGrid w:val="0"/>
                <w:kern w:val="0"/>
                <w:szCs w:val="21"/>
                <w:lang w:bidi="ar"/>
              </w:rPr>
              <w:t>10</w:t>
            </w:r>
            <w:r>
              <w:rPr>
                <w:rFonts w:ascii="Times New Roman" w:hAnsi="Times New Roman"/>
                <w:snapToGrid w:val="0"/>
                <w:kern w:val="0"/>
                <w:szCs w:val="21"/>
                <w:lang w:bidi="ar"/>
              </w:rPr>
              <w:t>分</w:t>
            </w:r>
            <w:r>
              <w:rPr>
                <w:rFonts w:ascii="Times New Roman" w:hAnsi="Times New Roman"/>
                <w:snapToGrid w:val="0"/>
                <w:kern w:val="0"/>
                <w:szCs w:val="21"/>
                <w:lang w:bidi="ar"/>
              </w:rPr>
              <w:t>;</w:t>
            </w:r>
            <w:r>
              <w:rPr>
                <w:rFonts w:ascii="Times New Roman" w:hAnsi="Times New Roman"/>
                <w:snapToGrid w:val="0"/>
                <w:kern w:val="0"/>
                <w:szCs w:val="21"/>
                <w:lang w:bidi="ar"/>
              </w:rPr>
              <w:t>比例不足</w:t>
            </w:r>
            <w:r>
              <w:rPr>
                <w:rFonts w:ascii="Times New Roman" w:hAnsi="Times New Roman"/>
                <w:snapToGrid w:val="0"/>
                <w:kern w:val="0"/>
                <w:szCs w:val="21"/>
                <w:lang w:bidi="ar"/>
              </w:rPr>
              <w:t>80%</w:t>
            </w:r>
            <w:r>
              <w:rPr>
                <w:rFonts w:ascii="Times New Roman" w:hAnsi="Times New Roman"/>
                <w:snapToGrid w:val="0"/>
                <w:kern w:val="0"/>
                <w:szCs w:val="21"/>
                <w:lang w:bidi="ar"/>
              </w:rPr>
              <w:t>时</w:t>
            </w:r>
            <w:r>
              <w:rPr>
                <w:rFonts w:ascii="Times New Roman" w:hAnsi="Times New Roman"/>
                <w:snapToGrid w:val="0"/>
                <w:kern w:val="0"/>
                <w:szCs w:val="21"/>
                <w:lang w:bidi="ar"/>
              </w:rPr>
              <w:t>,</w:t>
            </w:r>
            <w:r>
              <w:rPr>
                <w:rFonts w:ascii="Times New Roman" w:hAnsi="Times New Roman"/>
                <w:snapToGrid w:val="0"/>
                <w:kern w:val="0"/>
                <w:szCs w:val="21"/>
                <w:lang w:bidi="ar"/>
              </w:rPr>
              <w:t>每减少</w:t>
            </w:r>
            <w:r>
              <w:rPr>
                <w:rFonts w:ascii="Times New Roman" w:hAnsi="Times New Roman"/>
                <w:snapToGrid w:val="0"/>
                <w:kern w:val="0"/>
                <w:szCs w:val="21"/>
                <w:lang w:bidi="ar"/>
              </w:rPr>
              <w:t>5%</w:t>
            </w:r>
            <w:r>
              <w:rPr>
                <w:rFonts w:ascii="Times New Roman" w:hAnsi="Times New Roman"/>
                <w:snapToGrid w:val="0"/>
                <w:kern w:val="0"/>
                <w:szCs w:val="21"/>
                <w:lang w:bidi="ar"/>
              </w:rPr>
              <w:t>，扣</w:t>
            </w:r>
            <w:r>
              <w:rPr>
                <w:rFonts w:ascii="Times New Roman" w:hAnsi="Times New Roman"/>
                <w:snapToGrid w:val="0"/>
                <w:kern w:val="0"/>
                <w:szCs w:val="21"/>
                <w:lang w:bidi="ar"/>
              </w:rPr>
              <w:t>1</w:t>
            </w:r>
            <w:r>
              <w:rPr>
                <w:rFonts w:ascii="Times New Roman" w:hAnsi="Times New Roman"/>
                <w:snapToGrid w:val="0"/>
                <w:kern w:val="0"/>
                <w:szCs w:val="21"/>
                <w:lang w:bidi="ar"/>
              </w:rPr>
              <w:t>分，扣完为止。</w:t>
            </w:r>
          </w:p>
        </w:tc>
        <w:tc>
          <w:tcPr>
            <w:tcW w:w="885" w:type="dxa"/>
            <w:noWrap/>
            <w:tcMar>
              <w:top w:w="15" w:type="dxa"/>
              <w:left w:w="15" w:type="dxa"/>
              <w:right w:w="15" w:type="dxa"/>
            </w:tcMar>
            <w:vAlign w:val="center"/>
          </w:tcPr>
          <w:p w:rsidR="005E29BF" w:rsidRDefault="005E29BF">
            <w:pPr>
              <w:adjustRightInd w:val="0"/>
              <w:snapToGrid w:val="0"/>
              <w:spacing w:line="300" w:lineRule="exact"/>
              <w:rPr>
                <w:rFonts w:ascii="Times New Roman" w:hAnsi="Times New Roman"/>
                <w:snapToGrid w:val="0"/>
                <w:kern w:val="0"/>
                <w:szCs w:val="21"/>
              </w:rPr>
            </w:pPr>
          </w:p>
        </w:tc>
        <w:tc>
          <w:tcPr>
            <w:tcW w:w="4469" w:type="dxa"/>
            <w:tcMar>
              <w:top w:w="15" w:type="dxa"/>
              <w:left w:w="15" w:type="dxa"/>
              <w:right w:w="15" w:type="dxa"/>
            </w:tcMar>
            <w:vAlign w:val="center"/>
          </w:tcPr>
          <w:p w:rsidR="005E29BF" w:rsidRDefault="005E29BF">
            <w:pPr>
              <w:adjustRightInd w:val="0"/>
              <w:snapToGrid w:val="0"/>
              <w:spacing w:line="300" w:lineRule="exact"/>
              <w:textAlignment w:val="center"/>
              <w:rPr>
                <w:rFonts w:ascii="Times New Roman" w:hAnsi="Times New Roman"/>
                <w:snapToGrid w:val="0"/>
                <w:kern w:val="0"/>
                <w:szCs w:val="21"/>
              </w:rPr>
            </w:pPr>
            <w:r>
              <w:rPr>
                <w:rFonts w:ascii="Times New Roman" w:hAnsi="Times New Roman"/>
                <w:snapToGrid w:val="0"/>
                <w:kern w:val="0"/>
                <w:szCs w:val="21"/>
                <w:lang w:bidi="ar"/>
              </w:rPr>
              <w:t>市、县报送的佐证材料和省级相关统计、日常监管数据等</w:t>
            </w:r>
          </w:p>
        </w:tc>
      </w:tr>
    </w:tbl>
    <w:p w:rsidR="005E29BF" w:rsidRDefault="005E29BF">
      <w:pPr>
        <w:widowControl/>
        <w:jc w:val="left"/>
        <w:textAlignment w:val="top"/>
        <w:rPr>
          <w:rFonts w:ascii="Times New Roman" w:hAnsi="Times New Roman"/>
          <w:color w:val="000000"/>
          <w:sz w:val="20"/>
          <w:szCs w:val="20"/>
        </w:rPr>
      </w:pPr>
      <w:r>
        <w:rPr>
          <w:rFonts w:ascii="Times New Roman" w:hAnsi="Times New Roman"/>
          <w:color w:val="000000"/>
          <w:kern w:val="0"/>
          <w:sz w:val="20"/>
          <w:szCs w:val="20"/>
          <w:lang w:bidi="ar"/>
        </w:rPr>
        <w:t>备注：</w:t>
      </w:r>
      <w:r>
        <w:rPr>
          <w:rFonts w:ascii="Times New Roman" w:hAnsi="Times New Roman"/>
          <w:color w:val="000000"/>
          <w:kern w:val="0"/>
          <w:sz w:val="20"/>
          <w:szCs w:val="20"/>
          <w:lang w:bidi="ar"/>
        </w:rPr>
        <w:t>1</w:t>
      </w:r>
      <w:r>
        <w:rPr>
          <w:rFonts w:ascii="Times New Roman" w:hAnsi="Times New Roman"/>
          <w:color w:val="000000"/>
          <w:kern w:val="0"/>
          <w:sz w:val="20"/>
          <w:szCs w:val="20"/>
          <w:lang w:bidi="ar"/>
        </w:rPr>
        <w:t>．开工实施节点一般从监理单位发出项目开</w:t>
      </w:r>
      <w:proofErr w:type="gramStart"/>
      <w:r>
        <w:rPr>
          <w:rFonts w:ascii="Times New Roman" w:hAnsi="Times New Roman"/>
          <w:color w:val="000000"/>
          <w:kern w:val="0"/>
          <w:sz w:val="20"/>
          <w:szCs w:val="20"/>
          <w:lang w:bidi="ar"/>
        </w:rPr>
        <w:t>工令</w:t>
      </w:r>
      <w:proofErr w:type="gramEnd"/>
      <w:r>
        <w:rPr>
          <w:rFonts w:ascii="Times New Roman" w:hAnsi="Times New Roman"/>
          <w:color w:val="000000"/>
          <w:kern w:val="0"/>
          <w:sz w:val="20"/>
          <w:szCs w:val="20"/>
          <w:lang w:bidi="ar"/>
        </w:rPr>
        <w:t>之日算起；</w:t>
      </w:r>
    </w:p>
    <w:p w:rsidR="005E29BF" w:rsidRDefault="005E29BF">
      <w:pPr>
        <w:widowControl/>
        <w:jc w:val="left"/>
        <w:textAlignment w:val="top"/>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      2</w:t>
      </w:r>
      <w:r>
        <w:rPr>
          <w:rFonts w:ascii="Times New Roman" w:hAnsi="Times New Roman"/>
          <w:color w:val="000000"/>
          <w:kern w:val="0"/>
          <w:sz w:val="20"/>
          <w:szCs w:val="20"/>
          <w:lang w:bidi="ar"/>
        </w:rPr>
        <w:t>．本表第</w:t>
      </w:r>
      <w:r>
        <w:rPr>
          <w:rFonts w:ascii="Times New Roman" w:hAnsi="Times New Roman"/>
          <w:color w:val="000000"/>
          <w:kern w:val="0"/>
          <w:sz w:val="20"/>
          <w:szCs w:val="20"/>
          <w:lang w:bidi="ar"/>
        </w:rPr>
        <w:t>1</w:t>
      </w:r>
      <w:proofErr w:type="gramStart"/>
      <w:r>
        <w:rPr>
          <w:rFonts w:ascii="Times New Roman" w:hAnsi="Times New Roman"/>
          <w:color w:val="000000"/>
          <w:kern w:val="0"/>
          <w:sz w:val="20"/>
          <w:szCs w:val="20"/>
          <w:lang w:bidi="ar"/>
        </w:rPr>
        <w:t>一</w:t>
      </w:r>
      <w:r>
        <w:rPr>
          <w:rFonts w:ascii="Times New Roman" w:hAnsi="Times New Roman"/>
          <w:color w:val="000000"/>
          <w:kern w:val="0"/>
          <w:sz w:val="20"/>
          <w:szCs w:val="20"/>
          <w:lang w:bidi="ar"/>
        </w:rPr>
        <w:t>10</w:t>
      </w:r>
      <w:proofErr w:type="gramEnd"/>
      <w:r>
        <w:rPr>
          <w:rFonts w:ascii="Times New Roman" w:hAnsi="Times New Roman"/>
          <w:color w:val="000000"/>
          <w:kern w:val="0"/>
          <w:sz w:val="20"/>
          <w:szCs w:val="20"/>
          <w:lang w:bidi="ar"/>
        </w:rPr>
        <w:t>项用于</w:t>
      </w:r>
      <w:r>
        <w:rPr>
          <w:rFonts w:ascii="Times New Roman" w:hAnsi="Times New Roman"/>
          <w:color w:val="000000"/>
          <w:kern w:val="0"/>
          <w:sz w:val="20"/>
          <w:szCs w:val="20"/>
          <w:lang w:bidi="ar"/>
        </w:rPr>
        <w:t>2018</w:t>
      </w:r>
      <w:r>
        <w:rPr>
          <w:rFonts w:ascii="Times New Roman" w:hAnsi="Times New Roman"/>
          <w:color w:val="000000"/>
          <w:kern w:val="0"/>
          <w:sz w:val="20"/>
          <w:szCs w:val="20"/>
          <w:lang w:bidi="ar"/>
        </w:rPr>
        <w:t>年及以后年度粮食安全目标责任考核中的高标准农田建设考核，统计时间为当年</w:t>
      </w:r>
      <w:r>
        <w:rPr>
          <w:rFonts w:ascii="Times New Roman" w:hAnsi="Times New Roman"/>
          <w:color w:val="000000"/>
          <w:kern w:val="0"/>
          <w:sz w:val="20"/>
          <w:szCs w:val="20"/>
          <w:lang w:bidi="ar"/>
        </w:rPr>
        <w:t>1</w:t>
      </w:r>
      <w:r>
        <w:rPr>
          <w:rFonts w:ascii="Times New Roman" w:hAnsi="Times New Roman"/>
          <w:color w:val="000000"/>
          <w:kern w:val="0"/>
          <w:sz w:val="20"/>
          <w:szCs w:val="20"/>
          <w:lang w:bidi="ar"/>
        </w:rPr>
        <w:t>月</w:t>
      </w:r>
      <w:r>
        <w:rPr>
          <w:rFonts w:ascii="Times New Roman" w:hAnsi="Times New Roman"/>
          <w:color w:val="000000"/>
          <w:kern w:val="0"/>
          <w:sz w:val="20"/>
          <w:szCs w:val="20"/>
          <w:lang w:bidi="ar"/>
        </w:rPr>
        <w:t>1</w:t>
      </w:r>
      <w:r>
        <w:rPr>
          <w:rFonts w:ascii="Times New Roman" w:hAnsi="Times New Roman"/>
          <w:color w:val="000000"/>
          <w:kern w:val="0"/>
          <w:sz w:val="20"/>
          <w:szCs w:val="20"/>
          <w:lang w:bidi="ar"/>
        </w:rPr>
        <w:t>日至</w:t>
      </w:r>
      <w:r>
        <w:rPr>
          <w:rFonts w:ascii="Times New Roman" w:hAnsi="Times New Roman"/>
          <w:color w:val="000000"/>
          <w:kern w:val="0"/>
          <w:sz w:val="20"/>
          <w:szCs w:val="20"/>
          <w:lang w:bidi="ar"/>
        </w:rPr>
        <w:t>12</w:t>
      </w:r>
      <w:r>
        <w:rPr>
          <w:rFonts w:ascii="Times New Roman" w:hAnsi="Times New Roman"/>
          <w:color w:val="000000"/>
          <w:kern w:val="0"/>
          <w:sz w:val="20"/>
          <w:szCs w:val="20"/>
          <w:lang w:bidi="ar"/>
        </w:rPr>
        <w:t>月</w:t>
      </w:r>
      <w:r>
        <w:rPr>
          <w:rFonts w:ascii="Times New Roman" w:hAnsi="Times New Roman"/>
          <w:color w:val="000000"/>
          <w:kern w:val="0"/>
          <w:sz w:val="20"/>
          <w:szCs w:val="20"/>
          <w:lang w:bidi="ar"/>
        </w:rPr>
        <w:t>31</w:t>
      </w:r>
      <w:r>
        <w:rPr>
          <w:rFonts w:ascii="Times New Roman" w:hAnsi="Times New Roman"/>
          <w:color w:val="000000"/>
          <w:kern w:val="0"/>
          <w:sz w:val="20"/>
          <w:szCs w:val="20"/>
          <w:lang w:bidi="ar"/>
        </w:rPr>
        <w:t>日</w:t>
      </w:r>
      <w:r>
        <w:rPr>
          <w:rFonts w:ascii="Times New Roman" w:hAnsi="Times New Roman"/>
          <w:color w:val="000000"/>
          <w:kern w:val="0"/>
          <w:sz w:val="20"/>
          <w:szCs w:val="20"/>
          <w:lang w:bidi="ar"/>
        </w:rPr>
        <w:t>,</w:t>
      </w:r>
      <w:r>
        <w:rPr>
          <w:rFonts w:ascii="Times New Roman" w:hAnsi="Times New Roman"/>
          <w:color w:val="000000"/>
          <w:kern w:val="0"/>
          <w:sz w:val="20"/>
          <w:szCs w:val="20"/>
          <w:lang w:bidi="ar"/>
        </w:rPr>
        <w:t>统计口径</w:t>
      </w:r>
    </w:p>
    <w:p w:rsidR="005E29BF" w:rsidRDefault="005E29BF">
      <w:pPr>
        <w:widowControl/>
        <w:ind w:firstLineChars="450" w:firstLine="900"/>
        <w:jc w:val="left"/>
        <w:textAlignment w:val="top"/>
        <w:rPr>
          <w:rFonts w:ascii="Times New Roman" w:hAnsi="Times New Roman"/>
          <w:color w:val="000000"/>
          <w:kern w:val="0"/>
          <w:sz w:val="20"/>
          <w:szCs w:val="20"/>
          <w:lang w:bidi="ar"/>
        </w:rPr>
      </w:pPr>
      <w:proofErr w:type="gramStart"/>
      <w:r>
        <w:rPr>
          <w:rFonts w:ascii="Times New Roman" w:hAnsi="Times New Roman"/>
          <w:color w:val="000000"/>
          <w:kern w:val="0"/>
          <w:sz w:val="20"/>
          <w:szCs w:val="20"/>
          <w:lang w:bidi="ar"/>
        </w:rPr>
        <w:t>含当年</w:t>
      </w:r>
      <w:proofErr w:type="gramEnd"/>
      <w:r>
        <w:rPr>
          <w:rFonts w:ascii="Times New Roman" w:hAnsi="Times New Roman"/>
          <w:color w:val="000000"/>
          <w:kern w:val="0"/>
          <w:sz w:val="20"/>
          <w:szCs w:val="20"/>
          <w:lang w:bidi="ar"/>
        </w:rPr>
        <w:t>任务清单分配到市的面积任务及以往年度结转的建设任务在当年的完成情况；</w:t>
      </w:r>
    </w:p>
    <w:p w:rsidR="005E29BF" w:rsidRDefault="005E29BF">
      <w:pPr>
        <w:widowControl/>
        <w:ind w:firstLineChars="300" w:firstLine="600"/>
        <w:jc w:val="left"/>
        <w:textAlignment w:val="top"/>
        <w:rPr>
          <w:rFonts w:ascii="Times New Roman" w:hAnsi="Times New Roman"/>
          <w:color w:val="000000"/>
          <w:kern w:val="0"/>
          <w:sz w:val="20"/>
          <w:szCs w:val="20"/>
          <w:lang w:bidi="ar"/>
        </w:rPr>
      </w:pPr>
      <w:r>
        <w:rPr>
          <w:rFonts w:ascii="Times New Roman" w:hAnsi="Times New Roman"/>
          <w:color w:val="000000"/>
          <w:kern w:val="0"/>
          <w:sz w:val="20"/>
          <w:szCs w:val="20"/>
          <w:lang w:bidi="ar"/>
        </w:rPr>
        <w:t>3</w:t>
      </w:r>
      <w:r>
        <w:rPr>
          <w:rFonts w:ascii="Times New Roman" w:hAnsi="Times New Roman"/>
          <w:color w:val="000000"/>
          <w:kern w:val="0"/>
          <w:sz w:val="20"/>
          <w:szCs w:val="20"/>
          <w:lang w:bidi="ar"/>
        </w:rPr>
        <w:t>．本表第</w:t>
      </w:r>
      <w:r>
        <w:rPr>
          <w:rFonts w:ascii="Times New Roman" w:hAnsi="Times New Roman"/>
          <w:color w:val="000000"/>
          <w:kern w:val="0"/>
          <w:sz w:val="20"/>
          <w:szCs w:val="20"/>
          <w:lang w:bidi="ar"/>
        </w:rPr>
        <w:t>9</w:t>
      </w:r>
      <w:proofErr w:type="gramStart"/>
      <w:r>
        <w:rPr>
          <w:rFonts w:ascii="Times New Roman" w:hAnsi="Times New Roman"/>
          <w:color w:val="000000"/>
          <w:kern w:val="0"/>
          <w:sz w:val="20"/>
          <w:szCs w:val="20"/>
          <w:lang w:bidi="ar"/>
        </w:rPr>
        <w:t>一</w:t>
      </w:r>
      <w:r>
        <w:rPr>
          <w:rFonts w:ascii="Times New Roman" w:hAnsi="Times New Roman"/>
          <w:color w:val="000000"/>
          <w:kern w:val="0"/>
          <w:sz w:val="20"/>
          <w:szCs w:val="20"/>
          <w:lang w:bidi="ar"/>
        </w:rPr>
        <w:t>13</w:t>
      </w:r>
      <w:proofErr w:type="gramEnd"/>
      <w:r>
        <w:rPr>
          <w:rFonts w:ascii="Times New Roman" w:hAnsi="Times New Roman"/>
          <w:color w:val="000000"/>
          <w:kern w:val="0"/>
          <w:sz w:val="20"/>
          <w:szCs w:val="20"/>
          <w:lang w:bidi="ar"/>
        </w:rPr>
        <w:t>项用于对当年高标准农田建设进展情况进行评价，统计时间为当年预算资金安排的新立项项目截至当年</w:t>
      </w:r>
      <w:r>
        <w:rPr>
          <w:rFonts w:ascii="Times New Roman" w:hAnsi="Times New Roman"/>
          <w:color w:val="000000"/>
          <w:kern w:val="0"/>
          <w:sz w:val="20"/>
          <w:szCs w:val="20"/>
          <w:lang w:bidi="ar"/>
        </w:rPr>
        <w:t>12</w:t>
      </w:r>
      <w:r>
        <w:rPr>
          <w:rFonts w:ascii="Times New Roman" w:hAnsi="Times New Roman"/>
          <w:color w:val="000000"/>
          <w:kern w:val="0"/>
          <w:sz w:val="20"/>
          <w:szCs w:val="20"/>
          <w:lang w:bidi="ar"/>
        </w:rPr>
        <w:t>月</w:t>
      </w:r>
      <w:r>
        <w:rPr>
          <w:rFonts w:ascii="Times New Roman" w:hAnsi="Times New Roman"/>
          <w:color w:val="000000"/>
          <w:kern w:val="0"/>
          <w:sz w:val="20"/>
          <w:szCs w:val="20"/>
          <w:lang w:bidi="ar"/>
        </w:rPr>
        <w:t>31</w:t>
      </w:r>
      <w:r>
        <w:rPr>
          <w:rFonts w:ascii="Times New Roman" w:hAnsi="Times New Roman"/>
          <w:color w:val="000000"/>
          <w:kern w:val="0"/>
          <w:sz w:val="20"/>
          <w:szCs w:val="20"/>
          <w:lang w:bidi="ar"/>
        </w:rPr>
        <w:t>日的进展情况。</w:t>
      </w:r>
    </w:p>
    <w:p w:rsidR="005E29BF" w:rsidRDefault="005E29BF">
      <w:pPr>
        <w:widowControl/>
        <w:jc w:val="left"/>
        <w:textAlignment w:val="top"/>
        <w:rPr>
          <w:rFonts w:ascii="Times New Roman" w:hAnsi="Times New Roman"/>
          <w:color w:val="000000"/>
          <w:kern w:val="0"/>
          <w:sz w:val="20"/>
          <w:szCs w:val="20"/>
          <w:lang w:bidi="ar"/>
        </w:rPr>
      </w:pPr>
    </w:p>
    <w:p w:rsidR="005E29BF" w:rsidRDefault="005E29BF">
      <w:pPr>
        <w:widowControl/>
        <w:jc w:val="left"/>
        <w:textAlignment w:val="top"/>
        <w:rPr>
          <w:rFonts w:ascii="Times New Roman" w:hAnsi="Times New Roman"/>
          <w:color w:val="000000"/>
          <w:kern w:val="0"/>
          <w:sz w:val="20"/>
          <w:szCs w:val="20"/>
          <w:lang w:bidi="ar"/>
        </w:rPr>
      </w:pPr>
    </w:p>
    <w:p w:rsidR="005E29BF" w:rsidRDefault="005E29BF">
      <w:pPr>
        <w:rPr>
          <w:rFonts w:ascii="Times New Roman" w:eastAsia="仿宋" w:hAnsi="Times New Roman"/>
          <w:sz w:val="32"/>
        </w:rPr>
        <w:sectPr w:rsidR="005E29BF">
          <w:headerReference w:type="even" r:id="rId5"/>
          <w:headerReference w:type="default" r:id="rId6"/>
          <w:footerReference w:type="even" r:id="rId7"/>
          <w:footerReference w:type="default" r:id="rId8"/>
          <w:pgSz w:w="16840" w:h="11907" w:orient="landscape"/>
          <w:pgMar w:top="1531" w:right="1871" w:bottom="1531" w:left="1701" w:header="851" w:footer="1418" w:gutter="0"/>
          <w:cols w:space="720"/>
          <w:docGrid w:linePitch="603" w:charSpace="21679"/>
        </w:sectPr>
      </w:pPr>
    </w:p>
    <w:p w:rsidR="005E29BF" w:rsidRDefault="005E29BF">
      <w:pPr>
        <w:rPr>
          <w:rFonts w:ascii="Times New Roman" w:eastAsia="仿宋" w:hAnsi="Times New Roman"/>
          <w:sz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200" w:lineRule="exact"/>
        <w:ind w:leftChars="1" w:left="1157" w:hangingChars="361" w:hanging="1155"/>
        <w:rPr>
          <w:rFonts w:ascii="Times New Roman" w:eastAsia="方正小标宋简体" w:hint="default"/>
          <w:szCs w:val="32"/>
        </w:rPr>
      </w:pPr>
    </w:p>
    <w:p w:rsidR="005E29BF" w:rsidRDefault="005E29BF">
      <w:pPr>
        <w:pStyle w:val="a5"/>
        <w:spacing w:line="600" w:lineRule="exact"/>
        <w:ind w:leftChars="1" w:left="1157" w:hangingChars="361" w:hanging="1155"/>
        <w:rPr>
          <w:rFonts w:ascii="Times New Roman" w:eastAsia="方正小标宋简体" w:hint="default"/>
          <w:szCs w:val="32"/>
        </w:rPr>
      </w:pPr>
    </w:p>
    <w:p w:rsidR="005E29BF" w:rsidRDefault="005E29BF">
      <w:pPr>
        <w:snapToGrid w:val="0"/>
        <w:spacing w:line="600" w:lineRule="exact"/>
        <w:ind w:leftChars="150" w:left="1113" w:rightChars="100" w:right="210" w:hangingChars="380" w:hanging="798"/>
        <w:jc w:val="left"/>
        <w:rPr>
          <w:rFonts w:ascii="Times New Roman" w:eastAsia="仿宋_GB2312" w:hAnsi="Times New Roman"/>
          <w:color w:val="000000"/>
          <w:sz w:val="28"/>
          <w:szCs w:val="28"/>
        </w:rPr>
      </w:pPr>
      <w:r>
        <w:rPr>
          <w:lang w:val="en-US" w:eastAsia="zh-CN"/>
        </w:rPr>
        <w:pict>
          <v:line id="直接连接符 8" o:spid="_x0000_s1029" style="position:absolute;left:0;text-align:left;z-index:251662336;mso-position-horizontal:center" from="0,3.8pt" to="44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Ar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" strokeweight="1pt"/>
        </w:pict>
      </w:r>
      <w:r>
        <w:rPr>
          <w:rFonts w:ascii="Times New Roman" w:eastAsia="仿宋_GB2312" w:hAnsi="Times New Roman"/>
          <w:color w:val="000000"/>
          <w:sz w:val="28"/>
          <w:szCs w:val="28"/>
        </w:rPr>
        <w:t>抄送：农业农村部，各市、县（市、区）人民政府，省政府督查室，省发展改革委、财政厅、自然资源厅、水利厅</w:t>
      </w:r>
      <w:r>
        <w:rPr>
          <w:rFonts w:ascii="Times New Roman" w:eastAsia="仿宋_GB2312" w:hAnsi="Times New Roman"/>
          <w:sz w:val="28"/>
          <w:szCs w:val="28"/>
          <w:lang w:val="en-US" w:eastAsia="zh-CN"/>
        </w:rPr>
        <w:t>。</w:t>
      </w:r>
    </w:p>
    <w:p w:rsidR="005E29BF" w:rsidRDefault="005E29BF" w:rsidP="006F745F">
      <w:pPr>
        <w:tabs>
          <w:tab w:val="left" w:pos="8715"/>
        </w:tabs>
        <w:snapToGrid w:val="0"/>
        <w:spacing w:line="600" w:lineRule="exact"/>
        <w:ind w:leftChars="150" w:left="985" w:rightChars="80" w:right="168" w:hangingChars="319" w:hanging="670"/>
        <w:rPr>
          <w:rFonts w:ascii="Times New Roman" w:eastAsia="仿宋_GB2312" w:hAnsi="Times New Roman"/>
          <w:color w:val="000000"/>
          <w:sz w:val="28"/>
          <w:szCs w:val="28"/>
        </w:rPr>
      </w:pPr>
      <w:r>
        <w:rPr>
          <w:lang w:val="en-US" w:eastAsia="zh-CN"/>
        </w:rPr>
        <w:pict>
          <v:line id="直接连接符 5" o:spid="_x0000_s1028" style="position:absolute;left:0;text-align:left;z-index:251661312;mso-position-horizontal:center" from="0,4.8pt" to="44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dCLQIAADM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"/>
        </w:pict>
      </w:r>
      <w:r>
        <w:rPr>
          <w:rFonts w:ascii="Times New Roman" w:eastAsia="仿宋_GB2312" w:hAnsi="Times New Roman"/>
          <w:color w:val="000000"/>
          <w:sz w:val="28"/>
          <w:szCs w:val="28"/>
        </w:rPr>
        <w:t>安徽省农业农村厅</w:t>
      </w:r>
      <w:r>
        <w:rPr>
          <w:rFonts w:ascii="Times New Roman" w:eastAsia="仿宋_GB2312" w:hAnsi="Times New Roman"/>
          <w:color w:val="000000"/>
          <w:sz w:val="28"/>
          <w:szCs w:val="28"/>
        </w:rPr>
        <w:t xml:space="preserve">                         2019</w:t>
      </w:r>
      <w:r>
        <w:rPr>
          <w:rFonts w:ascii="Times New Roman" w:eastAsia="仿宋_GB2312" w:hAnsi="Times New Roman"/>
          <w:color w:val="000000"/>
          <w:sz w:val="28"/>
          <w:szCs w:val="28"/>
        </w:rPr>
        <w:t>年</w:t>
      </w:r>
      <w:r>
        <w:rPr>
          <w:rFonts w:ascii="Times New Roman" w:eastAsia="仿宋_GB2312" w:hAnsi="Times New Roman"/>
          <w:color w:val="000000"/>
          <w:sz w:val="28"/>
          <w:szCs w:val="28"/>
        </w:rPr>
        <w:t>5</w:t>
      </w:r>
      <w:r>
        <w:rPr>
          <w:rFonts w:ascii="Times New Roman" w:eastAsia="仿宋_GB2312" w:hAnsi="Times New Roman"/>
          <w:color w:val="000000"/>
          <w:sz w:val="28"/>
          <w:szCs w:val="28"/>
        </w:rPr>
        <w:t>月</w:t>
      </w:r>
      <w:r>
        <w:rPr>
          <w:rFonts w:ascii="Times New Roman" w:eastAsia="仿宋_GB2312" w:hAnsi="Times New Roman"/>
          <w:color w:val="000000"/>
          <w:sz w:val="28"/>
          <w:szCs w:val="28"/>
        </w:rPr>
        <w:t>8</w:t>
      </w:r>
      <w:r>
        <w:rPr>
          <w:rFonts w:ascii="Times New Roman" w:eastAsia="仿宋_GB2312" w:hAnsi="Times New Roman"/>
          <w:color w:val="000000"/>
          <w:sz w:val="28"/>
          <w:szCs w:val="28"/>
        </w:rPr>
        <w:t>日印发</w:t>
      </w:r>
    </w:p>
    <w:p w:rsidR="005E29BF" w:rsidRDefault="005E29BF" w:rsidP="006F745F">
      <w:pPr>
        <w:tabs>
          <w:tab w:val="left" w:pos="8715"/>
        </w:tabs>
        <w:snapToGrid w:val="0"/>
        <w:spacing w:line="60" w:lineRule="exact"/>
        <w:ind w:leftChars="150" w:left="985" w:rightChars="100" w:right="210" w:hangingChars="319" w:hanging="670"/>
        <w:rPr>
          <w:rFonts w:ascii="Times New Roman" w:hAnsi="Times New Roman"/>
          <w:sz w:val="28"/>
          <w:szCs w:val="28"/>
          <w:lang w:val="en-US" w:eastAsia="zh-CN"/>
        </w:rPr>
      </w:pPr>
      <w:r>
        <w:rPr>
          <w:lang w:val="en-US" w:eastAsia="zh-CN"/>
        </w:rPr>
        <w:pict>
          <v:line id="直接连接符 6" o:spid="_x0000_s1027" style="position:absolute;left:0;text-align:left;z-index:251660288;mso-position-horizontal:center"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8c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" strokeweight="1pt"/>
        </w:pict>
      </w:r>
    </w:p>
    <w:p w:rsidR="0092627C" w:rsidRPr="005E29BF" w:rsidRDefault="0092627C">
      <w:pPr>
        <w:rPr>
          <w:lang w:val="en-US"/>
        </w:rPr>
      </w:pPr>
    </w:p>
    <w:sectPr w:rsidR="0092627C" w:rsidRPr="005E29BF">
      <w:headerReference w:type="even" r:id="rId9"/>
      <w:footerReference w:type="even" r:id="rId10"/>
      <w:pgSz w:w="11907" w:h="16840"/>
      <w:pgMar w:top="1871" w:right="1531" w:bottom="1701" w:left="1531" w:header="851" w:footer="1418" w:gutter="0"/>
      <w:cols w:space="720"/>
      <w:docGrid w:linePitch="603"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A" w:rsidRDefault="005E29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A" w:rsidRDefault="005E29BF">
    <w:pPr>
      <w:pStyle w:val="a3"/>
      <w:framePr w:w="561" w:h="1694" w:hRule="exact" w:wrap="around" w:vAnchor="text" w:hAnchor="page" w:x="1096" w:y="-1686"/>
      <w:spacing w:line="600" w:lineRule="exact"/>
      <w:jc w:val="right"/>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1</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D707BA" w:rsidRDefault="005E29B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A" w:rsidRDefault="005E29BF">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A" w:rsidRDefault="005E29BF">
    <w:pPr>
      <w:pStyle w:val="a3"/>
      <w:framePr w:w="561" w:h="1694" w:hRule="exact" w:wrap="around" w:vAnchor="text" w:hAnchor="page" w:x="1036" w:y="665"/>
      <w:spacing w:line="600" w:lineRule="exact"/>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6</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D707BA" w:rsidRDefault="005E29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A" w:rsidRDefault="005E29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BA" w:rsidRDefault="005E29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BF"/>
    <w:rsid w:val="0001282B"/>
    <w:rsid w:val="00034E67"/>
    <w:rsid w:val="00044B3B"/>
    <w:rsid w:val="000457CE"/>
    <w:rsid w:val="00051F0C"/>
    <w:rsid w:val="00063D6E"/>
    <w:rsid w:val="0008001E"/>
    <w:rsid w:val="00091B02"/>
    <w:rsid w:val="00097CF7"/>
    <w:rsid w:val="000C003C"/>
    <w:rsid w:val="000C3141"/>
    <w:rsid w:val="000F7BD1"/>
    <w:rsid w:val="0010471A"/>
    <w:rsid w:val="00110818"/>
    <w:rsid w:val="00111B84"/>
    <w:rsid w:val="00134777"/>
    <w:rsid w:val="001401D1"/>
    <w:rsid w:val="00145DA4"/>
    <w:rsid w:val="001464C4"/>
    <w:rsid w:val="00153BA3"/>
    <w:rsid w:val="00160EBD"/>
    <w:rsid w:val="001861A0"/>
    <w:rsid w:val="001913B1"/>
    <w:rsid w:val="001935D4"/>
    <w:rsid w:val="001A56B6"/>
    <w:rsid w:val="001B312F"/>
    <w:rsid w:val="001C366C"/>
    <w:rsid w:val="001D226F"/>
    <w:rsid w:val="001D3C88"/>
    <w:rsid w:val="001E50FB"/>
    <w:rsid w:val="001E6F70"/>
    <w:rsid w:val="00206C36"/>
    <w:rsid w:val="00216CF7"/>
    <w:rsid w:val="002275CD"/>
    <w:rsid w:val="00240D8A"/>
    <w:rsid w:val="00252DD6"/>
    <w:rsid w:val="00257BC5"/>
    <w:rsid w:val="002A4EAF"/>
    <w:rsid w:val="002B4203"/>
    <w:rsid w:val="002B665E"/>
    <w:rsid w:val="002C29B3"/>
    <w:rsid w:val="002C43F1"/>
    <w:rsid w:val="002C7DE2"/>
    <w:rsid w:val="002C7E00"/>
    <w:rsid w:val="002D3B98"/>
    <w:rsid w:val="002E04FF"/>
    <w:rsid w:val="002F21DA"/>
    <w:rsid w:val="003037F3"/>
    <w:rsid w:val="00331FD9"/>
    <w:rsid w:val="00335D39"/>
    <w:rsid w:val="00336D18"/>
    <w:rsid w:val="00344208"/>
    <w:rsid w:val="00347FF3"/>
    <w:rsid w:val="003625AF"/>
    <w:rsid w:val="00363E0E"/>
    <w:rsid w:val="00366817"/>
    <w:rsid w:val="00366A9B"/>
    <w:rsid w:val="00376F63"/>
    <w:rsid w:val="00380D86"/>
    <w:rsid w:val="00387E92"/>
    <w:rsid w:val="003903A2"/>
    <w:rsid w:val="00391D13"/>
    <w:rsid w:val="00396FC9"/>
    <w:rsid w:val="003A1BDC"/>
    <w:rsid w:val="003B14C2"/>
    <w:rsid w:val="003B5893"/>
    <w:rsid w:val="003C1B49"/>
    <w:rsid w:val="003C42C4"/>
    <w:rsid w:val="003C6E3D"/>
    <w:rsid w:val="003D50E5"/>
    <w:rsid w:val="003E2298"/>
    <w:rsid w:val="0040071F"/>
    <w:rsid w:val="00401422"/>
    <w:rsid w:val="00423E42"/>
    <w:rsid w:val="0043483F"/>
    <w:rsid w:val="00450F20"/>
    <w:rsid w:val="00477C87"/>
    <w:rsid w:val="004834D2"/>
    <w:rsid w:val="00486C26"/>
    <w:rsid w:val="0049212F"/>
    <w:rsid w:val="0049662A"/>
    <w:rsid w:val="004B351E"/>
    <w:rsid w:val="004C0E8B"/>
    <w:rsid w:val="004C271E"/>
    <w:rsid w:val="004D51A7"/>
    <w:rsid w:val="004D6630"/>
    <w:rsid w:val="004E17F7"/>
    <w:rsid w:val="004E4777"/>
    <w:rsid w:val="004F2457"/>
    <w:rsid w:val="00500B61"/>
    <w:rsid w:val="00505848"/>
    <w:rsid w:val="00512A7A"/>
    <w:rsid w:val="00523A7F"/>
    <w:rsid w:val="005335BE"/>
    <w:rsid w:val="005418C5"/>
    <w:rsid w:val="0057201C"/>
    <w:rsid w:val="00590A70"/>
    <w:rsid w:val="00594CC4"/>
    <w:rsid w:val="00595AF9"/>
    <w:rsid w:val="005A2885"/>
    <w:rsid w:val="005A2A5C"/>
    <w:rsid w:val="005A4123"/>
    <w:rsid w:val="005B1808"/>
    <w:rsid w:val="005D11AE"/>
    <w:rsid w:val="005E0EB0"/>
    <w:rsid w:val="005E2000"/>
    <w:rsid w:val="005E29BF"/>
    <w:rsid w:val="00606913"/>
    <w:rsid w:val="00611426"/>
    <w:rsid w:val="0062061D"/>
    <w:rsid w:val="0063143B"/>
    <w:rsid w:val="00633F67"/>
    <w:rsid w:val="00643792"/>
    <w:rsid w:val="006532C6"/>
    <w:rsid w:val="0065685B"/>
    <w:rsid w:val="00686BF7"/>
    <w:rsid w:val="006A27D3"/>
    <w:rsid w:val="006A7DE1"/>
    <w:rsid w:val="006B47D3"/>
    <w:rsid w:val="006C0562"/>
    <w:rsid w:val="006C1EDC"/>
    <w:rsid w:val="006C26EE"/>
    <w:rsid w:val="006C49D8"/>
    <w:rsid w:val="006C7289"/>
    <w:rsid w:val="006D09B8"/>
    <w:rsid w:val="006D3E79"/>
    <w:rsid w:val="006E3633"/>
    <w:rsid w:val="006F2EF1"/>
    <w:rsid w:val="00711A97"/>
    <w:rsid w:val="007124B9"/>
    <w:rsid w:val="007316B0"/>
    <w:rsid w:val="00733386"/>
    <w:rsid w:val="007408F5"/>
    <w:rsid w:val="00752FF6"/>
    <w:rsid w:val="007572FA"/>
    <w:rsid w:val="0077672E"/>
    <w:rsid w:val="007801FD"/>
    <w:rsid w:val="00791666"/>
    <w:rsid w:val="007943EC"/>
    <w:rsid w:val="007A3EAF"/>
    <w:rsid w:val="007A53D6"/>
    <w:rsid w:val="007C4A9B"/>
    <w:rsid w:val="007F20E6"/>
    <w:rsid w:val="008026BD"/>
    <w:rsid w:val="0081626F"/>
    <w:rsid w:val="00853095"/>
    <w:rsid w:val="00853DE6"/>
    <w:rsid w:val="00854C8B"/>
    <w:rsid w:val="008A4254"/>
    <w:rsid w:val="008C1E21"/>
    <w:rsid w:val="008C2E27"/>
    <w:rsid w:val="008F129A"/>
    <w:rsid w:val="008F3FAA"/>
    <w:rsid w:val="008F7120"/>
    <w:rsid w:val="00902300"/>
    <w:rsid w:val="00902E0D"/>
    <w:rsid w:val="00910170"/>
    <w:rsid w:val="00913FBA"/>
    <w:rsid w:val="00920430"/>
    <w:rsid w:val="0092627C"/>
    <w:rsid w:val="009263F1"/>
    <w:rsid w:val="00930BFA"/>
    <w:rsid w:val="00934071"/>
    <w:rsid w:val="009406ED"/>
    <w:rsid w:val="009426D6"/>
    <w:rsid w:val="00952699"/>
    <w:rsid w:val="00960F8C"/>
    <w:rsid w:val="009654AF"/>
    <w:rsid w:val="009679DC"/>
    <w:rsid w:val="00970A9A"/>
    <w:rsid w:val="00974865"/>
    <w:rsid w:val="009759F1"/>
    <w:rsid w:val="00975C68"/>
    <w:rsid w:val="00983B6B"/>
    <w:rsid w:val="00990B13"/>
    <w:rsid w:val="009A4BC9"/>
    <w:rsid w:val="009E2B74"/>
    <w:rsid w:val="00A052B0"/>
    <w:rsid w:val="00A12E68"/>
    <w:rsid w:val="00A17B94"/>
    <w:rsid w:val="00A20CE3"/>
    <w:rsid w:val="00A23928"/>
    <w:rsid w:val="00A36F7C"/>
    <w:rsid w:val="00A47D38"/>
    <w:rsid w:val="00A529B7"/>
    <w:rsid w:val="00A553E4"/>
    <w:rsid w:val="00A66035"/>
    <w:rsid w:val="00A66414"/>
    <w:rsid w:val="00A77E76"/>
    <w:rsid w:val="00AA24B1"/>
    <w:rsid w:val="00AA25D6"/>
    <w:rsid w:val="00AD19D5"/>
    <w:rsid w:val="00AD2FB6"/>
    <w:rsid w:val="00AF02C9"/>
    <w:rsid w:val="00AF105A"/>
    <w:rsid w:val="00AF2D36"/>
    <w:rsid w:val="00AF2F24"/>
    <w:rsid w:val="00B15EC3"/>
    <w:rsid w:val="00B23D66"/>
    <w:rsid w:val="00B267F1"/>
    <w:rsid w:val="00B36FAA"/>
    <w:rsid w:val="00B50C9F"/>
    <w:rsid w:val="00B60F15"/>
    <w:rsid w:val="00B64708"/>
    <w:rsid w:val="00B66D88"/>
    <w:rsid w:val="00B71778"/>
    <w:rsid w:val="00BA48E8"/>
    <w:rsid w:val="00BD2890"/>
    <w:rsid w:val="00BD44DA"/>
    <w:rsid w:val="00BD6343"/>
    <w:rsid w:val="00BF0793"/>
    <w:rsid w:val="00BF4F18"/>
    <w:rsid w:val="00C17EBB"/>
    <w:rsid w:val="00C422F6"/>
    <w:rsid w:val="00C50C0F"/>
    <w:rsid w:val="00C63017"/>
    <w:rsid w:val="00C66A35"/>
    <w:rsid w:val="00C677FF"/>
    <w:rsid w:val="00C72DF5"/>
    <w:rsid w:val="00C804AE"/>
    <w:rsid w:val="00C81C57"/>
    <w:rsid w:val="00C93993"/>
    <w:rsid w:val="00C955EB"/>
    <w:rsid w:val="00C97762"/>
    <w:rsid w:val="00CA2DF2"/>
    <w:rsid w:val="00CA595F"/>
    <w:rsid w:val="00CA796E"/>
    <w:rsid w:val="00CB08C1"/>
    <w:rsid w:val="00CB202C"/>
    <w:rsid w:val="00CB49CB"/>
    <w:rsid w:val="00CB63AC"/>
    <w:rsid w:val="00CC01D4"/>
    <w:rsid w:val="00CC11E4"/>
    <w:rsid w:val="00CC5873"/>
    <w:rsid w:val="00CC6261"/>
    <w:rsid w:val="00CD661F"/>
    <w:rsid w:val="00CD7707"/>
    <w:rsid w:val="00CF6B50"/>
    <w:rsid w:val="00D01541"/>
    <w:rsid w:val="00D3354A"/>
    <w:rsid w:val="00D42093"/>
    <w:rsid w:val="00D4259C"/>
    <w:rsid w:val="00D46D99"/>
    <w:rsid w:val="00D50277"/>
    <w:rsid w:val="00D514B5"/>
    <w:rsid w:val="00D831EC"/>
    <w:rsid w:val="00D94C6C"/>
    <w:rsid w:val="00DA39FB"/>
    <w:rsid w:val="00DA5BD2"/>
    <w:rsid w:val="00DA7C28"/>
    <w:rsid w:val="00DB03F8"/>
    <w:rsid w:val="00DB067F"/>
    <w:rsid w:val="00DB5BAA"/>
    <w:rsid w:val="00DC1D36"/>
    <w:rsid w:val="00DC346B"/>
    <w:rsid w:val="00DC3B55"/>
    <w:rsid w:val="00DD24C3"/>
    <w:rsid w:val="00E117D4"/>
    <w:rsid w:val="00E15C7D"/>
    <w:rsid w:val="00E171A4"/>
    <w:rsid w:val="00E60076"/>
    <w:rsid w:val="00E81994"/>
    <w:rsid w:val="00E96C7D"/>
    <w:rsid w:val="00EA0BA0"/>
    <w:rsid w:val="00EA3DB7"/>
    <w:rsid w:val="00EB00A0"/>
    <w:rsid w:val="00EB47BE"/>
    <w:rsid w:val="00ED162A"/>
    <w:rsid w:val="00ED2C6B"/>
    <w:rsid w:val="00EE09AF"/>
    <w:rsid w:val="00F0017D"/>
    <w:rsid w:val="00F03811"/>
    <w:rsid w:val="00F0388B"/>
    <w:rsid w:val="00F112DB"/>
    <w:rsid w:val="00F2794D"/>
    <w:rsid w:val="00F355C6"/>
    <w:rsid w:val="00F36088"/>
    <w:rsid w:val="00F45976"/>
    <w:rsid w:val="00F565C6"/>
    <w:rsid w:val="00F56770"/>
    <w:rsid w:val="00F622A6"/>
    <w:rsid w:val="00F82400"/>
    <w:rsid w:val="00FB1C3C"/>
    <w:rsid w:val="00FE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5E29BF"/>
    <w:rPr>
      <w:rFonts w:ascii="Times New Roman" w:hAnsi="Times New Roman"/>
      <w:sz w:val="18"/>
      <w:szCs w:val="18"/>
    </w:rPr>
  </w:style>
  <w:style w:type="character" w:styleId="a4">
    <w:name w:val="page number"/>
    <w:qFormat/>
    <w:rsid w:val="005E29BF"/>
  </w:style>
  <w:style w:type="paragraph" w:styleId="a5">
    <w:name w:val="Body Text Indent"/>
    <w:basedOn w:val="a"/>
    <w:link w:val="Char0"/>
    <w:rsid w:val="005E29BF"/>
    <w:pPr>
      <w:ind w:firstLine="610"/>
    </w:pPr>
    <w:rPr>
      <w:rFonts w:ascii="仿宋_GB2312" w:eastAsia="仿宋_GB2312" w:hAnsi="Times New Roman" w:cs="Times New Roman" w:hint="eastAsia"/>
      <w:sz w:val="32"/>
      <w:szCs w:val="24"/>
    </w:rPr>
  </w:style>
  <w:style w:type="character" w:customStyle="1" w:styleId="Char0">
    <w:name w:val="正文文本缩进 Char"/>
    <w:basedOn w:val="a0"/>
    <w:link w:val="a5"/>
    <w:rsid w:val="005E29BF"/>
    <w:rPr>
      <w:rFonts w:ascii="仿宋_GB2312" w:eastAsia="仿宋_GB2312" w:hAnsi="Times New Roman" w:cs="Times New Roman"/>
      <w:sz w:val="32"/>
      <w:szCs w:val="24"/>
    </w:rPr>
  </w:style>
  <w:style w:type="paragraph" w:styleId="a3">
    <w:name w:val="footer"/>
    <w:basedOn w:val="a"/>
    <w:link w:val="Char"/>
    <w:uiPriority w:val="99"/>
    <w:qFormat/>
    <w:rsid w:val="005E29BF"/>
    <w:pPr>
      <w:tabs>
        <w:tab w:val="center" w:pos="4153"/>
        <w:tab w:val="right" w:pos="8306"/>
      </w:tabs>
      <w:snapToGrid w:val="0"/>
      <w:jc w:val="left"/>
    </w:pPr>
    <w:rPr>
      <w:rFonts w:ascii="Times New Roman" w:hAnsi="Times New Roman"/>
      <w:sz w:val="18"/>
      <w:szCs w:val="18"/>
    </w:rPr>
  </w:style>
  <w:style w:type="character" w:customStyle="1" w:styleId="Char1">
    <w:name w:val="页脚 Char1"/>
    <w:basedOn w:val="a0"/>
    <w:uiPriority w:val="99"/>
    <w:semiHidden/>
    <w:rsid w:val="005E29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5E29BF"/>
    <w:rPr>
      <w:rFonts w:ascii="Times New Roman" w:hAnsi="Times New Roman"/>
      <w:sz w:val="18"/>
      <w:szCs w:val="18"/>
    </w:rPr>
  </w:style>
  <w:style w:type="character" w:styleId="a4">
    <w:name w:val="page number"/>
    <w:qFormat/>
    <w:rsid w:val="005E29BF"/>
  </w:style>
  <w:style w:type="paragraph" w:styleId="a5">
    <w:name w:val="Body Text Indent"/>
    <w:basedOn w:val="a"/>
    <w:link w:val="Char0"/>
    <w:rsid w:val="005E29BF"/>
    <w:pPr>
      <w:ind w:firstLine="610"/>
    </w:pPr>
    <w:rPr>
      <w:rFonts w:ascii="仿宋_GB2312" w:eastAsia="仿宋_GB2312" w:hAnsi="Times New Roman" w:cs="Times New Roman" w:hint="eastAsia"/>
      <w:sz w:val="32"/>
      <w:szCs w:val="24"/>
    </w:rPr>
  </w:style>
  <w:style w:type="character" w:customStyle="1" w:styleId="Char0">
    <w:name w:val="正文文本缩进 Char"/>
    <w:basedOn w:val="a0"/>
    <w:link w:val="a5"/>
    <w:rsid w:val="005E29BF"/>
    <w:rPr>
      <w:rFonts w:ascii="仿宋_GB2312" w:eastAsia="仿宋_GB2312" w:hAnsi="Times New Roman" w:cs="Times New Roman"/>
      <w:sz w:val="32"/>
      <w:szCs w:val="24"/>
    </w:rPr>
  </w:style>
  <w:style w:type="paragraph" w:styleId="a3">
    <w:name w:val="footer"/>
    <w:basedOn w:val="a"/>
    <w:link w:val="Char"/>
    <w:uiPriority w:val="99"/>
    <w:qFormat/>
    <w:rsid w:val="005E29BF"/>
    <w:pPr>
      <w:tabs>
        <w:tab w:val="center" w:pos="4153"/>
        <w:tab w:val="right" w:pos="8306"/>
      </w:tabs>
      <w:snapToGrid w:val="0"/>
      <w:jc w:val="left"/>
    </w:pPr>
    <w:rPr>
      <w:rFonts w:ascii="Times New Roman" w:hAnsi="Times New Roman"/>
      <w:sz w:val="18"/>
      <w:szCs w:val="18"/>
    </w:rPr>
  </w:style>
  <w:style w:type="character" w:customStyle="1" w:styleId="Char1">
    <w:name w:val="页脚 Char1"/>
    <w:basedOn w:val="a0"/>
    <w:uiPriority w:val="99"/>
    <w:semiHidden/>
    <w:rsid w:val="005E29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徐君</dc:creator>
  <cp:lastModifiedBy>徐君</cp:lastModifiedBy>
  <cp:revision>1</cp:revision>
  <dcterms:created xsi:type="dcterms:W3CDTF">2019-05-14T08:10:00Z</dcterms:created>
  <dcterms:modified xsi:type="dcterms:W3CDTF">2019-05-14T08:13:00Z</dcterms:modified>
</cp:coreProperties>
</file>