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b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b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5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5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关于印发凤台县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2021年土源性线虫</w:t>
      </w:r>
    </w:p>
    <w:p>
      <w:pPr>
        <w:keepNext w:val="0"/>
        <w:keepLines w:val="0"/>
        <w:pageBreakBefore w:val="0"/>
        <w:widowControl w:val="0"/>
        <w:tabs>
          <w:tab w:val="left" w:pos="5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监测工作实施方案的通知</w:t>
      </w:r>
    </w:p>
    <w:p>
      <w:pPr>
        <w:tabs>
          <w:tab w:val="left" w:pos="546"/>
        </w:tabs>
        <w:jc w:val="left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546"/>
        </w:tabs>
        <w:jc w:val="left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各监测点医院、县疾控中心：</w:t>
      </w:r>
    </w:p>
    <w:p>
      <w:pPr>
        <w:ind w:firstLine="640"/>
        <w:jc w:val="center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现将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凤台县20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年土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源性线虫病监测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方案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印发给你们，请按照方案要求组织开展工作，及时总结上报资料。</w:t>
      </w:r>
    </w:p>
    <w:p>
      <w:pPr>
        <w:ind w:firstLine="640"/>
        <w:jc w:val="center"/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/>
        <w:jc w:val="center"/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凤台县卫生健康委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ind w:firstLine="640"/>
        <w:jc w:val="center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凤台县20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年土源性线虫病监测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为及时掌握我县土源性线虫病的流行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状况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和规律，为制定土源性线虫病防治策略，评价土源性线虫病的防治效果提供科学依据，根据《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安徽省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肝吸虫和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土源性线虫病监测方案》，并结合我县的实际情况，制定本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一、监测目的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1.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了解土源性线虫病流行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状况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及影响因素，掌握流行规律，预测流行趋势。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2.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为制订土源性线虫病防治对策和评价防治效果提供科学依据。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二、监测病例定义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8" w:firstLineChars="19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本方案的监测病例是指在人群中开展土源性线虫病原学检查时，发现钩虫、蛔虫、鞭虫和蛲虫等虫卵或虫体者即为土源性线虫病病例。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三、监测内容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（一）抽取监测点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8" w:firstLineChars="19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按照《安徽省土源性线虫病监测方案》的要求，按凤台县地理方位，划分为东、西、南、北、中5个片区，选定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东片开发区（胜利社区），西片尚塘镇（黄圩村），南片新集镇（胡马村），北片关店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向桥村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中片顾桥镇（王庄村）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作为20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年的土源性线虫病监测点，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每个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以自然村为单位整群抽样，每个村不少于200人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监测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总人口数不少于1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00人，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受检人数不少于1000人。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（二）监测内容与检验方法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（1）人群感染情况监测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1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内容：钩虫、蛔虫、鞭虫及蛲虫，检查到其它虫种一并登记。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对象：年龄在3周岁以上的常住居民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覆盖各年龄段。调查对象的3-9岁儿童，除加藤法外还须用肛拭法检测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蛲虫卵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时间和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方法：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10-11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开展并全面完成资料、总结、系统录入等工作，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采用改良加藤厚涂片（一粪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指标：钩虫、蛔虫、鞭虫分别计算感染率和感染度，蛲虫计算感染率。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调查对象的个案编号用5位数表示，其中第1-3位为行政村内的户编号，第4-5位是户内的人口序号。如：第2个行政村第3户第1个人的编号为：“00301”；每户01号为户主，02为户主配偶，03以后依次为户主子女，户主父母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jc w:val="lef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粪样采集及其编号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采集调查对象新鲜粪便样本，不少于30 g（或鸡蛋大小）。粪样编号同调查对象的个案编号。每个粪样收集盒上应事先牢固地粘贴好标签，标签上须填好调查对象的姓名及个案编号。有条件的单位建议采用标签纸打印机统一打印标签。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四、组织实施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（一）成立组织机构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为确保监测工作的顺利开展，成立土源性线虫病监测领导小组，负责监测工作的组织领导和具体实施。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并成立若干工作小组。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组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石瑞君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副组长：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员：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秦克波  李克彬  郭  克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琳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彭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高爱久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刘  颖  缪  众  王  培   李 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现场工作组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李克彬、郭克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，组织物品发放、标本收集、运送、登记资料审核、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采样指导等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实验室检测组：由樊琳、刘颖、郭克等组织实施；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培训和宣传动员组：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地病科、慢病科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、监测点乡村医生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资料收集整理组：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缪众、王培；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后勤保障组：彭 辉、高爱久、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（二）工作步骤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监测仪器及耗材准备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4台显微镜，足量的玻片、透明密封袋、标签纸、记号笔、登记表格等。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技术培训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监测开展前疾控中心组织相关人员进行监测技术培训，明确人员分工与工作职责、掌握土源性线虫检测技术及操作方法。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宣传动员，发放标本采集盒及标签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《土源性线虫调查宣传》资料，由宣传动员组负责组织，在监测点村开展宣传和动员工作，鼓励村民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了解寄生虫感染情况，积极参与监测工作，给每一名监测对象发放标本采集盒及标签，告知标本采集方法、送标本时间、地点。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检测现场组织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现场工作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组负责核对标本标签信息、登记造册；乡村医生根据标本收集进度，负责入户通知监测对象及时送标本。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现场检测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检测组负责制片并用改良加藤厚涂片法镜检（一粪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检），查钩虫、蛔虫、鞭虫卵及饶虫。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检测结果记录与检测指标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由检测组负责记录检测结果，钩虫、蛔虫、鞭虫分别计算感染率和感染度，蛲虫计算感染率。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（三）数据收集整理和上报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8" w:firstLineChars="19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地病科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、慢病科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负责资料收集、整理和汇总。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（四）时间安排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8" w:firstLineChars="19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日：准备阶段（协调相关协作单位、购买材料、组织培训、发放样品采集袋）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8" w:firstLineChars="19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日：实施阶段（现场组织、现场制片和检测）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8" w:firstLineChars="19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11月1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日～2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日：整理资料，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系统录入，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上报总结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五、质量控制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8" w:firstLineChars="19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对参检人员加强技术培训，明确监测目的、掌握土源性线虫检查方法、严格执行操作规程，提高检测质量。</w:t>
      </w:r>
    </w:p>
    <w:p>
      <w:pPr>
        <w:ind w:firstLine="5440" w:firstLineChars="17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5440" w:firstLineChars="17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附表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line="460" w:lineRule="exact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凤台县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土源性线虫病监测点一览表</w:t>
      </w:r>
    </w:p>
    <w:p>
      <w:pPr>
        <w:spacing w:line="360" w:lineRule="exact"/>
        <w:jc w:val="center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jc w:val="center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366" w:type="dxa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365"/>
        <w:gridCol w:w="1590"/>
        <w:gridCol w:w="1590"/>
        <w:gridCol w:w="2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县（区、市）名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乡镇名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乡镇区划代码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行政村名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行政村编码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凤台县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34042104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胜利社区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34042104001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尚塘镇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34042109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黄圩村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34042109002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新集镇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34042113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胡马村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34042113003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关店乡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34042108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向桥村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34042108004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顾桥镇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34042116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王庄村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34042116005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spacing w:line="240" w:lineRule="auto"/>
        <w:jc w:val="both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附表2</w:t>
      </w:r>
    </w:p>
    <w:p>
      <w:pPr>
        <w:pStyle w:val="2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凤台县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土源性线虫病监测点人群感染情况检查登记表</w:t>
      </w:r>
    </w:p>
    <w:p>
      <w:pPr>
        <w:widowControl/>
        <w:jc w:val="both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县（市、区）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乡镇/街道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村/社区</w:t>
      </w:r>
    </w:p>
    <w:p>
      <w:pPr>
        <w:widowControl/>
        <w:jc w:val="both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行政村编号□□□□□□□□□□□   （11位，8乡镇编码+3位村编码）</w:t>
      </w:r>
    </w:p>
    <w:tbl>
      <w:tblPr>
        <w:tblStyle w:val="5"/>
        <w:tblW w:w="137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575"/>
        <w:gridCol w:w="795"/>
        <w:gridCol w:w="555"/>
        <w:gridCol w:w="540"/>
        <w:gridCol w:w="720"/>
        <w:gridCol w:w="780"/>
        <w:gridCol w:w="810"/>
        <w:gridCol w:w="585"/>
        <w:gridCol w:w="600"/>
        <w:gridCol w:w="600"/>
        <w:gridCol w:w="525"/>
        <w:gridCol w:w="750"/>
        <w:gridCol w:w="585"/>
        <w:gridCol w:w="585"/>
        <w:gridCol w:w="765"/>
        <w:gridCol w:w="735"/>
        <w:gridCol w:w="525"/>
        <w:gridCol w:w="4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个案号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职业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程度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检查前3个月内是否服用驱虫药</w:t>
            </w:r>
          </w:p>
        </w:tc>
        <w:tc>
          <w:tcPr>
            <w:tcW w:w="49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加藤法检查结果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肛拭法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钩蚴培养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肝吸虫卵</w:t>
            </w: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钩虫卵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蛔虫卵</w:t>
            </w:r>
          </w:p>
        </w:tc>
        <w:tc>
          <w:tcPr>
            <w:tcW w:w="7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鞭虫卵</w:t>
            </w:r>
          </w:p>
        </w:tc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蛲虫卵</w:t>
            </w:r>
          </w:p>
        </w:tc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带绦虫卵</w:t>
            </w:r>
          </w:p>
        </w:tc>
        <w:tc>
          <w:tcPr>
            <w:tcW w:w="7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蛲虫卵</w:t>
            </w:r>
          </w:p>
        </w:tc>
        <w:tc>
          <w:tcPr>
            <w:tcW w:w="5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美洲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钩虫</w:t>
            </w:r>
          </w:p>
        </w:tc>
        <w:tc>
          <w:tcPr>
            <w:tcW w:w="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十二指肠钩虫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受精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未受精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560" w:lineRule="exact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（填表说明附后）</w:t>
      </w:r>
    </w:p>
    <w:p>
      <w:pPr>
        <w:widowControl/>
        <w:wordWrap w:val="0"/>
        <w:spacing w:line="560" w:lineRule="exact"/>
        <w:jc w:val="both"/>
        <w:rPr>
          <w:rFonts w:hint="eastAsia" w:eastAsia="仿宋_GB2312" w:cs="Times New Roman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检查人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负责人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wordWrap w:val="0"/>
        <w:spacing w:line="560" w:lineRule="exact"/>
        <w:jc w:val="both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调查日期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jc w:val="both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567" w:right="1440" w:bottom="567" w:left="1440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　　　　　　　　　填表说明</w:t>
      </w:r>
    </w:p>
    <w:p>
      <w:pPr>
        <w:widowControl/>
        <w:spacing w:before="156" w:beforeLines="50" w:line="400" w:lineRule="exact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①</w:t>
      </w: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个案号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：共5位，第1-3位为户号，第4、5位为成员号；</w:t>
      </w:r>
    </w:p>
    <w:p>
      <w:pPr>
        <w:widowControl/>
        <w:spacing w:before="156" w:beforeLines="50" w:line="400" w:lineRule="exact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②</w:t>
      </w: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：填周岁；</w:t>
      </w:r>
    </w:p>
    <w:p>
      <w:pPr>
        <w:spacing w:before="156" w:beforeLines="50" w:line="40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③</w:t>
      </w: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民族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 汉=01；蒙古=02；回=03；藏=04；维吾尔=05；苗=06；彝=07；壮=08；布依=09 ；朝鲜=10；满=11；侗=12；瑶=13；白=14；土家=15；哈尼=16；哈萨克=17；傣=18 ；黎=19；傈=20；佤=21；畲=22；高山=23；拉祜=24；水=25；东乡=26；纳西=27；景颇=28；柯尔克孜=29；土=30；达翰尔=31  么佬=32    羌=33；布朗=34；撤拉=35；毛难=36；仡佬=37；锡伯=38；阿昌=39；普米=40；塔吉克=41；怒=42；乌孜别克=43；俄罗斯=44；鄂温克=45；崩龙=46；保安=47；裕固=48；京=49；塔塔尔=50；独龙=51；鄂伦春=52；赫哲=53；冂巴=54；珞巴=55；基诺=56；其他=97；外国血统=98</w:t>
      </w:r>
    </w:p>
    <w:p>
      <w:pPr>
        <w:spacing w:before="156" w:beforeLines="50" w:line="40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④</w:t>
      </w: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职业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 幼托儿童=01；散居儿童= 02；学生=03； 教师=04；保育员及保姆=05；餐饮食品业=06；公共场所服务员=07； 商业服务=08    医务人员=09；工人=10；民工=11；农民=12；牧民=13；渔(船)民=14；海员及长途驾驶员=15；干部职员=16；离退人员=17；家务及待业=18；不详=19；其它=20</w:t>
      </w:r>
    </w:p>
    <w:p>
      <w:pPr>
        <w:spacing w:before="156" w:beforeLines="50" w:line="40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⑤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文化程度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  文盲=1；学龄前儿童=2；小学=3；初中=4 ；高中=5；中专或中技=6；大专=7；大学及以上=8</w:t>
      </w:r>
    </w:p>
    <w:p>
      <w:pPr>
        <w:widowControl/>
        <w:spacing w:before="156" w:beforeLines="50" w:line="400" w:lineRule="exact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⑥ </w:t>
      </w: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检查前3个月内是否服用驱虫药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：“1”表示服用，“0”表示未服用；</w:t>
      </w:r>
    </w:p>
    <w:p>
      <w:pPr>
        <w:widowControl/>
        <w:spacing w:before="156" w:beforeLines="50" w:line="400" w:lineRule="exact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⑦</w:t>
      </w: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加藤法检查结果：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各虫种填写观察到的虫卵平均数，受精和未受精蛔虫卵分别计数，未观察到填“0”，如观察到其它虫卵，均列出虫卵名称，未观察到则填“0”；</w:t>
      </w:r>
    </w:p>
    <w:p>
      <w:pPr>
        <w:widowControl/>
        <w:spacing w:before="156" w:beforeLines="50" w:line="400" w:lineRule="exact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⑧</w:t>
      </w: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肛拭法检查结果：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填“1”表示阳性，“0”表示阴性，“9”表示未检；</w:t>
      </w:r>
    </w:p>
    <w:p>
      <w:pPr>
        <w:widowControl/>
        <w:spacing w:before="156" w:beforeLines="50" w:line="400" w:lineRule="exact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⑨</w:t>
      </w: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钩蚴培养结果：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填写鉴定的美洲和十二指肠钩蚴数。</w:t>
      </w: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附表3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凤台县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土源性线虫病监测点基本情况调查表</w:t>
      </w:r>
    </w:p>
    <w:p>
      <w:pPr>
        <w:widowControl/>
        <w:spacing w:line="360" w:lineRule="exact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县（市、区）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乡镇/街道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村/社区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行政村编号（11位）：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1.自然因素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1.1地形： ①高原 ②盆地 ③平原 ④丘陵 ⑤山地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1.2经度：□□□. □□□□□□；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1.3纬度：□□. □□□□□□；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1.4海拔: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m；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1.5上一年度年均气温: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1.6上一年度年降雨量: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mm；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 人口数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2.1总人口数：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2.2常住人口数：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3.总户数：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4.主要饮用水源：①自来水 ②井水 ③坑塘水 ④河湖水 ⑤其它（列名）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                 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 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5.厕所及粪便处理情况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5.1各类厕所总数：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5.2未经无害化处理的厕所数（包括露天厕所、简易厕所等）：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5.3沼气池个数：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5.4其它无害化处理厕所数（包括三格式、双瓮式等）：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6.鱼塘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6.1鱼塘数：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6.2周边建有直接排污入塘厕所的鱼塘数：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7.人均国民生产总值：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8.居民人均年纯收入：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9.当地产业（①工商业 ②农业 ③渔业 ④林业 ⑤牧业）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9.1主要产业：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9.2次要产业： 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10．当地有生吃鱼、肉习惯吗？①吃鱼生、②吃肉生 ③都吃 ④都不吃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11. 当地农民耕种是否有赤脚下地劳动的习惯？①有 ②部分有 ③无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表说明：①总人口数：指该村上一年度的户籍人口数；②常住人口数：指实际经常居住在该村半年和半年以上的人口数；③表中7、8项均填写该村所属乡（镇）上一年度的数据；④肝吸虫病监测点必须填写第6项鱼塘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调查人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        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  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负责人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调查日期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righ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0" w:after="0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0" w:after="0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0" w:after="0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0" w:after="0"/>
        <w:jc w:val="both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附表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4  </w:t>
      </w:r>
    </w:p>
    <w:p>
      <w:pPr>
        <w:pStyle w:val="2"/>
        <w:spacing w:before="0" w:after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粪样登记表</w:t>
      </w:r>
    </w:p>
    <w:tbl>
      <w:tblPr>
        <w:tblStyle w:val="5"/>
        <w:tblpPr w:leftFromText="180" w:rightFromText="180" w:vertAnchor="text" w:horzAnchor="margin" w:tblpY="280"/>
        <w:tblOverlap w:val="never"/>
        <w:tblW w:w="84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2318"/>
        <w:gridCol w:w="3400"/>
        <w:gridCol w:w="14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粪样编号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312" w:lineRule="auto"/>
        <w:jc w:val="center"/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jc w:val="both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jc w:val="both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附表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凤台县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加藤法镜检结果记录表</w:t>
      </w:r>
    </w:p>
    <w:tbl>
      <w:tblPr>
        <w:tblStyle w:val="5"/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59"/>
        <w:gridCol w:w="915"/>
        <w:gridCol w:w="1245"/>
        <w:gridCol w:w="900"/>
        <w:gridCol w:w="1001"/>
        <w:gridCol w:w="975"/>
        <w:gridCol w:w="1005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85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加藤片编号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受精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蛔虫卵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未受精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蛔虫卵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钩虫卵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鞭虫卵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肝吸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虫卵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肛拭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寄生虫卵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95" w:type="dxa"/>
            <w:vMerge w:val="restart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95" w:type="dxa"/>
            <w:vMerge w:val="restart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95" w:type="dxa"/>
            <w:vMerge w:val="restart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95" w:type="dxa"/>
            <w:vMerge w:val="restart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95" w:type="dxa"/>
            <w:vMerge w:val="restart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95" w:type="dxa"/>
            <w:vMerge w:val="restart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95" w:type="dxa"/>
            <w:vMerge w:val="restart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95" w:type="dxa"/>
            <w:vMerge w:val="restart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95" w:type="dxa"/>
            <w:vMerge w:val="restart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95" w:type="dxa"/>
            <w:vMerge w:val="restart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95" w:type="dxa"/>
            <w:vMerge w:val="restart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95" w:type="dxa"/>
            <w:vMerge w:val="restart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95" w:type="dxa"/>
            <w:vMerge w:val="restart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95" w:type="dxa"/>
            <w:vMerge w:val="restart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95" w:type="dxa"/>
            <w:vMerge w:val="restart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95" w:type="dxa"/>
            <w:vMerge w:val="restart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95" w:type="dxa"/>
            <w:vMerge w:val="restart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4780"/>
        </w:tabs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日期：          签名：  </w:t>
      </w:r>
    </w:p>
    <w:p>
      <w:pPr>
        <w:widowControl/>
        <w:spacing w:line="560" w:lineRule="exact"/>
        <w:jc w:val="both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both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both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附表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监测点工作必备实验器材一览表</w:t>
      </w:r>
    </w:p>
    <w:p>
      <w:pPr>
        <w:widowControl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7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2239"/>
        <w:gridCol w:w="2513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1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2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器材名称</w:t>
            </w:r>
          </w:p>
        </w:tc>
        <w:tc>
          <w:tcPr>
            <w:tcW w:w="25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推荐数量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1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加藤法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显微镜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4×、10×、40×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1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Kato-Katz试剂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100人份/盒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1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钩蚴培养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解剖镜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80×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1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恒温箱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可准确设置温度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1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温度计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100℃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1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试管架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30孔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1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15ml离心管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带盖离心管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1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加样枪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200-1000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Symbol" w:char="F06D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2-3把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1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塑料吸管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1ml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1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滤纸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直径12.5cm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1盒（100张）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肛拭法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透明胶带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2.5cm宽，无色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  用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载玻片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25.4mm×76.2mm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1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盖玻片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20mm×20mm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1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粪便盒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1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大镊子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20cm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1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卫生纸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1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记号笔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黑色油性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中性笔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黑色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标签纸（打码纸）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1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剪刀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若干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sectPr>
      <w:footnotePr>
        <w:numFmt w:val="decimal"/>
      </w:footnotePr>
      <w:pgSz w:w="11906" w:h="16838"/>
      <w:pgMar w:top="0" w:right="1803" w:bottom="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15F9A"/>
    <w:rsid w:val="005C2308"/>
    <w:rsid w:val="014C65EE"/>
    <w:rsid w:val="01697CB5"/>
    <w:rsid w:val="01E57C86"/>
    <w:rsid w:val="02380D86"/>
    <w:rsid w:val="028F248F"/>
    <w:rsid w:val="032C29B0"/>
    <w:rsid w:val="03A10A20"/>
    <w:rsid w:val="04A436BD"/>
    <w:rsid w:val="05C71ECC"/>
    <w:rsid w:val="06563AB0"/>
    <w:rsid w:val="06952672"/>
    <w:rsid w:val="08A814AA"/>
    <w:rsid w:val="094E1F3F"/>
    <w:rsid w:val="095E3273"/>
    <w:rsid w:val="09671360"/>
    <w:rsid w:val="0981500A"/>
    <w:rsid w:val="0AC62B2E"/>
    <w:rsid w:val="0AD075CC"/>
    <w:rsid w:val="0AE33934"/>
    <w:rsid w:val="0B283D16"/>
    <w:rsid w:val="0BA84715"/>
    <w:rsid w:val="0C562BB3"/>
    <w:rsid w:val="0CDC2ABA"/>
    <w:rsid w:val="0E437902"/>
    <w:rsid w:val="0E8B3A9D"/>
    <w:rsid w:val="0E9C1255"/>
    <w:rsid w:val="0E9D2723"/>
    <w:rsid w:val="0EDB2D37"/>
    <w:rsid w:val="123B0351"/>
    <w:rsid w:val="1346407D"/>
    <w:rsid w:val="13737766"/>
    <w:rsid w:val="142905C7"/>
    <w:rsid w:val="144842D4"/>
    <w:rsid w:val="15FC4915"/>
    <w:rsid w:val="163A0680"/>
    <w:rsid w:val="175E417B"/>
    <w:rsid w:val="17FA578F"/>
    <w:rsid w:val="191551C5"/>
    <w:rsid w:val="19520984"/>
    <w:rsid w:val="197B0416"/>
    <w:rsid w:val="19E5613E"/>
    <w:rsid w:val="1A390653"/>
    <w:rsid w:val="1B246214"/>
    <w:rsid w:val="1B807761"/>
    <w:rsid w:val="1E26613F"/>
    <w:rsid w:val="1E884C1E"/>
    <w:rsid w:val="1EE61D9A"/>
    <w:rsid w:val="1F7F7EDF"/>
    <w:rsid w:val="1FD304B5"/>
    <w:rsid w:val="2006044D"/>
    <w:rsid w:val="205809A8"/>
    <w:rsid w:val="237F2162"/>
    <w:rsid w:val="23EA3252"/>
    <w:rsid w:val="24455A8C"/>
    <w:rsid w:val="248157B1"/>
    <w:rsid w:val="251E4B03"/>
    <w:rsid w:val="25250661"/>
    <w:rsid w:val="2559383A"/>
    <w:rsid w:val="25FA375E"/>
    <w:rsid w:val="27195A42"/>
    <w:rsid w:val="2789738E"/>
    <w:rsid w:val="279B478C"/>
    <w:rsid w:val="28A63D43"/>
    <w:rsid w:val="28AB320B"/>
    <w:rsid w:val="29353992"/>
    <w:rsid w:val="2AB53ED3"/>
    <w:rsid w:val="2B8A3456"/>
    <w:rsid w:val="2BDE1DC5"/>
    <w:rsid w:val="2BF73DDB"/>
    <w:rsid w:val="2C9D00DD"/>
    <w:rsid w:val="2D4E7533"/>
    <w:rsid w:val="2DCA6193"/>
    <w:rsid w:val="2DD035D4"/>
    <w:rsid w:val="2E0B658D"/>
    <w:rsid w:val="2E0D16F7"/>
    <w:rsid w:val="2E893ABD"/>
    <w:rsid w:val="2EB73F64"/>
    <w:rsid w:val="2FE04AF9"/>
    <w:rsid w:val="30515F9A"/>
    <w:rsid w:val="30580158"/>
    <w:rsid w:val="31417550"/>
    <w:rsid w:val="321E5AB7"/>
    <w:rsid w:val="3284780D"/>
    <w:rsid w:val="32B93558"/>
    <w:rsid w:val="33073701"/>
    <w:rsid w:val="33873DE3"/>
    <w:rsid w:val="33DD6037"/>
    <w:rsid w:val="35387B70"/>
    <w:rsid w:val="356A0EB7"/>
    <w:rsid w:val="35A77EDF"/>
    <w:rsid w:val="3676086E"/>
    <w:rsid w:val="38AB05F8"/>
    <w:rsid w:val="38CB6BD0"/>
    <w:rsid w:val="3950609D"/>
    <w:rsid w:val="3B4451F4"/>
    <w:rsid w:val="3B831317"/>
    <w:rsid w:val="3BE77ECF"/>
    <w:rsid w:val="3C305DC3"/>
    <w:rsid w:val="3E9F4E38"/>
    <w:rsid w:val="413463A6"/>
    <w:rsid w:val="429A0B66"/>
    <w:rsid w:val="44EF3192"/>
    <w:rsid w:val="44FA5A1E"/>
    <w:rsid w:val="45363A42"/>
    <w:rsid w:val="453C349F"/>
    <w:rsid w:val="45E81673"/>
    <w:rsid w:val="4643566E"/>
    <w:rsid w:val="46436315"/>
    <w:rsid w:val="474C308D"/>
    <w:rsid w:val="474E29C3"/>
    <w:rsid w:val="48315AA1"/>
    <w:rsid w:val="4857586E"/>
    <w:rsid w:val="48AE394B"/>
    <w:rsid w:val="490154B3"/>
    <w:rsid w:val="4940474D"/>
    <w:rsid w:val="495F35A9"/>
    <w:rsid w:val="496C6C35"/>
    <w:rsid w:val="49B412E8"/>
    <w:rsid w:val="4A0C720A"/>
    <w:rsid w:val="4A9556C2"/>
    <w:rsid w:val="4AF413DA"/>
    <w:rsid w:val="4B902327"/>
    <w:rsid w:val="4BA86AAE"/>
    <w:rsid w:val="4BB25004"/>
    <w:rsid w:val="4BC91625"/>
    <w:rsid w:val="4CF65570"/>
    <w:rsid w:val="4D645265"/>
    <w:rsid w:val="4D6C1E15"/>
    <w:rsid w:val="4D710D31"/>
    <w:rsid w:val="4DB33257"/>
    <w:rsid w:val="4EF66934"/>
    <w:rsid w:val="4F684FFC"/>
    <w:rsid w:val="51547C64"/>
    <w:rsid w:val="5179534F"/>
    <w:rsid w:val="52E9696D"/>
    <w:rsid w:val="538C06A8"/>
    <w:rsid w:val="54025010"/>
    <w:rsid w:val="545E655F"/>
    <w:rsid w:val="54F0182B"/>
    <w:rsid w:val="550A643C"/>
    <w:rsid w:val="551657C4"/>
    <w:rsid w:val="554F3B7F"/>
    <w:rsid w:val="55633CBF"/>
    <w:rsid w:val="559F3D4F"/>
    <w:rsid w:val="55C9459D"/>
    <w:rsid w:val="55D20AA9"/>
    <w:rsid w:val="570605FE"/>
    <w:rsid w:val="579F7597"/>
    <w:rsid w:val="57F15FE7"/>
    <w:rsid w:val="5972423A"/>
    <w:rsid w:val="59873928"/>
    <w:rsid w:val="5A177473"/>
    <w:rsid w:val="5A4A6CB7"/>
    <w:rsid w:val="5AB436EA"/>
    <w:rsid w:val="5AED2EB7"/>
    <w:rsid w:val="5B750692"/>
    <w:rsid w:val="5BBF70DB"/>
    <w:rsid w:val="5C040FDE"/>
    <w:rsid w:val="5C5C6134"/>
    <w:rsid w:val="5D6425D0"/>
    <w:rsid w:val="5F7E6C39"/>
    <w:rsid w:val="5FDF028F"/>
    <w:rsid w:val="605974CC"/>
    <w:rsid w:val="6105247F"/>
    <w:rsid w:val="61067572"/>
    <w:rsid w:val="6166746D"/>
    <w:rsid w:val="61F81E58"/>
    <w:rsid w:val="63481B64"/>
    <w:rsid w:val="641B7B3E"/>
    <w:rsid w:val="649166FE"/>
    <w:rsid w:val="652B0E85"/>
    <w:rsid w:val="65326E5F"/>
    <w:rsid w:val="653468AC"/>
    <w:rsid w:val="659644B7"/>
    <w:rsid w:val="66101EDE"/>
    <w:rsid w:val="66D340D8"/>
    <w:rsid w:val="671E4D3C"/>
    <w:rsid w:val="67256BD4"/>
    <w:rsid w:val="68064E3B"/>
    <w:rsid w:val="68C802AF"/>
    <w:rsid w:val="68CB5C94"/>
    <w:rsid w:val="6A573A09"/>
    <w:rsid w:val="6A8B1363"/>
    <w:rsid w:val="6ADF2945"/>
    <w:rsid w:val="6BCB6F10"/>
    <w:rsid w:val="6C7B56B9"/>
    <w:rsid w:val="6C826B64"/>
    <w:rsid w:val="6D363EDD"/>
    <w:rsid w:val="6D96283E"/>
    <w:rsid w:val="6E1E09F7"/>
    <w:rsid w:val="6E3F6062"/>
    <w:rsid w:val="6E793CB0"/>
    <w:rsid w:val="7029438D"/>
    <w:rsid w:val="705108B8"/>
    <w:rsid w:val="712E695B"/>
    <w:rsid w:val="71783602"/>
    <w:rsid w:val="71E629CF"/>
    <w:rsid w:val="721F3D94"/>
    <w:rsid w:val="727A2191"/>
    <w:rsid w:val="72AF53AF"/>
    <w:rsid w:val="72BB62DE"/>
    <w:rsid w:val="73973B7B"/>
    <w:rsid w:val="73C75039"/>
    <w:rsid w:val="741D0243"/>
    <w:rsid w:val="74644FF7"/>
    <w:rsid w:val="74852F18"/>
    <w:rsid w:val="74A05AE5"/>
    <w:rsid w:val="74C01C73"/>
    <w:rsid w:val="758D7ABB"/>
    <w:rsid w:val="76B83C4C"/>
    <w:rsid w:val="76D71622"/>
    <w:rsid w:val="77A865ED"/>
    <w:rsid w:val="77F41FD2"/>
    <w:rsid w:val="78200E85"/>
    <w:rsid w:val="78CA63BC"/>
    <w:rsid w:val="7A9218B2"/>
    <w:rsid w:val="7B344B4E"/>
    <w:rsid w:val="7B3569FD"/>
    <w:rsid w:val="7C144B23"/>
    <w:rsid w:val="7C2F5A3F"/>
    <w:rsid w:val="7C3E1BFE"/>
    <w:rsid w:val="7F3F42D9"/>
    <w:rsid w:val="7F466FD7"/>
    <w:rsid w:val="7F70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240" w:after="240"/>
      <w:jc w:val="center"/>
      <w:outlineLvl w:val="0"/>
    </w:pPr>
    <w:rPr>
      <w:rFonts w:ascii="Calibri" w:hAnsi="Calibri" w:eastAsia="宋体" w:cs="Times New Roman"/>
      <w:b/>
      <w:bCs/>
      <w:kern w:val="44"/>
      <w:sz w:val="30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2020-06-15T08:23:00Z</dcterms:created>
  <dc:creator>崔爱民</dc:creator>
  <cp:lastModifiedBy>苏</cp:lastModifiedBy>
  <cp:lastPrinted>2021-10-11T08:00:00Z</cp:lastPrinted>
  <dcterms:modified xsi:type="dcterms:W3CDTF">2021-10-22T06:58:29Z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DB03579F35D241C9B815CCE1C290A971</vt:lpwstr>
  </property>
</Properties>
</file>