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val="0"/>
          <w:bCs w:val="0"/>
          <w:i w:val="0"/>
          <w:iCs w:val="0"/>
          <w:caps w:val="0"/>
          <w:color w:val="333333"/>
          <w:spacing w:val="0"/>
          <w:sz w:val="44"/>
          <w:szCs w:val="44"/>
          <w:shd w:val="clear" w:fill="FFFFFF"/>
        </w:rPr>
      </w:pPr>
      <w:r>
        <w:rPr>
          <w:rFonts w:hint="eastAsia" w:ascii="微软雅黑" w:hAnsi="微软雅黑" w:eastAsia="微软雅黑" w:cs="微软雅黑"/>
          <w:b w:val="0"/>
          <w:bCs w:val="0"/>
          <w:i w:val="0"/>
          <w:iCs w:val="0"/>
          <w:caps w:val="0"/>
          <w:color w:val="333333"/>
          <w:spacing w:val="0"/>
          <w:sz w:val="44"/>
          <w:szCs w:val="44"/>
          <w:shd w:val="clear" w:fill="FFFFFF"/>
        </w:rPr>
        <w:t>关店乡2021年</w:t>
      </w:r>
      <w:r>
        <w:rPr>
          <w:rFonts w:hint="eastAsia" w:ascii="微软雅黑" w:hAnsi="微软雅黑" w:eastAsia="微软雅黑" w:cs="微软雅黑"/>
          <w:b w:val="0"/>
          <w:bCs w:val="0"/>
          <w:i w:val="0"/>
          <w:iCs w:val="0"/>
          <w:caps w:val="0"/>
          <w:color w:val="333333"/>
          <w:spacing w:val="0"/>
          <w:sz w:val="44"/>
          <w:szCs w:val="44"/>
          <w:shd w:val="clear" w:fill="FFFFFF"/>
          <w:lang w:val="en-US" w:eastAsia="zh-CN"/>
        </w:rPr>
        <w:t>财政预算调整方案（草案）的报告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仿宋_GB2312" w:hAnsi="Times New Roman"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仿宋_GB2312" w:hAnsi="Times New Roman" w:eastAsia="仿宋_GB2312" w:cs="仿宋_GB2312"/>
          <w:i w:val="0"/>
          <w:iCs w:val="0"/>
          <w:caps w:val="0"/>
          <w:color w:val="333333"/>
          <w:spacing w:val="0"/>
          <w:kern w:val="0"/>
          <w:sz w:val="32"/>
          <w:szCs w:val="32"/>
          <w:shd w:val="clear" w:fill="FFFFFF"/>
          <w:lang w:val="en-US" w:eastAsia="zh-CN" w:bidi="ar"/>
        </w:rPr>
        <w:t>各位代表：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我受关店乡人民政府委托，向大会报告关店乡</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年财政收入和</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年财政预算调整情况，请予以审议。并请参加会议的各级领导、人大代表和其他列席同志提出宝贵意见。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我乡财政工作在乡党委、政府的正确领导下，在乡人大的监督下，在相关部门的密切配合下，坚持科学理财政和优质服务，推行阳光财政，依法强化收入征管，强化支出管理，进一步促进了我乡经济和社会各项事业的发展，当年预算执行情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在预算执行过程中，由于预算执行变化及减税降费政策措施实施等原因，收入规模及结构较年初预算有一定变化。因上级转移支付增加及结构变化,财政支出总额及结构与年初预算相比也发生一定变化。为使2021年财政预算的安排更加切合实际，根据《预算法》第六十七条规定，需要对年初预算进行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shd w:val="clear" w:fill="FFFFFF"/>
          <w:lang w:val="en-US" w:eastAsia="zh-CN" w:bidi="ar"/>
        </w:rPr>
        <w:t>一、</w:t>
      </w:r>
      <w:r>
        <w:rPr>
          <w:rFonts w:hint="eastAsia" w:ascii="黑体" w:hAnsi="宋体" w:eastAsia="黑体" w:cs="黑体"/>
          <w:i w:val="0"/>
          <w:iCs w:val="0"/>
          <w:caps w:val="0"/>
          <w:color w:val="333333"/>
          <w:spacing w:val="0"/>
          <w:kern w:val="0"/>
          <w:sz w:val="32"/>
          <w:szCs w:val="32"/>
          <w:shd w:val="clear" w:fill="FFFFFF"/>
          <w:lang w:val="en-US" w:eastAsia="zh-CN" w:bidi="ar"/>
        </w:rPr>
        <w:t>2021年财政收入预算调整情况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全</w:t>
      </w:r>
      <w:r>
        <w:rPr>
          <w:rFonts w:hint="eastAsia" w:ascii="仿宋_GB2312" w:hAnsi="仿宋_GB2312" w:eastAsia="仿宋_GB2312" w:cs="仿宋_GB2312"/>
          <w:i w:val="0"/>
          <w:iCs w:val="0"/>
          <w:caps w:val="0"/>
          <w:color w:val="333333"/>
          <w:spacing w:val="0"/>
          <w:sz w:val="32"/>
          <w:szCs w:val="32"/>
          <w:shd w:val="clear" w:fill="FFFFFF"/>
          <w:lang w:eastAsia="zh-CN"/>
        </w:rPr>
        <w:t>乡一般公共预算</w:t>
      </w:r>
      <w:r>
        <w:rPr>
          <w:rFonts w:hint="eastAsia" w:ascii="仿宋_GB2312" w:hAnsi="仿宋_GB2312" w:eastAsia="仿宋_GB2312" w:cs="仿宋_GB2312"/>
          <w:i w:val="0"/>
          <w:iCs w:val="0"/>
          <w:caps w:val="0"/>
          <w:color w:val="333333"/>
          <w:spacing w:val="0"/>
          <w:sz w:val="32"/>
          <w:szCs w:val="32"/>
          <w:shd w:val="clear" w:fill="FFFFFF"/>
        </w:rPr>
        <w:t>收入拟由年初预算302.05万元调整为</w:t>
      </w:r>
      <w:r>
        <w:rPr>
          <w:rFonts w:hint="eastAsia" w:ascii="仿宋_GB2312" w:hAnsi="仿宋_GB2312" w:eastAsia="仿宋_GB2312" w:cs="仿宋_GB2312"/>
          <w:i w:val="0"/>
          <w:iCs w:val="0"/>
          <w:caps w:val="0"/>
          <w:color w:val="333333"/>
          <w:spacing w:val="0"/>
          <w:sz w:val="32"/>
          <w:szCs w:val="32"/>
          <w:shd w:val="clear" w:fill="FFFFFF"/>
          <w:lang w:val="en-US" w:eastAsia="zh-CN"/>
        </w:rPr>
        <w:t>2336.04万元。</w:t>
      </w:r>
      <w:r>
        <w:rPr>
          <w:rFonts w:hint="eastAsia" w:ascii="仿宋_GB2312" w:hAnsi="仿宋_GB2312" w:eastAsia="仿宋_GB2312" w:cs="仿宋_GB2312"/>
          <w:i w:val="0"/>
          <w:iCs w:val="0"/>
          <w:caps w:val="0"/>
          <w:color w:val="333333"/>
          <w:spacing w:val="0"/>
          <w:sz w:val="32"/>
          <w:szCs w:val="32"/>
          <w:shd w:val="clear" w:fill="FFFFFF"/>
          <w:lang w:val="en-US" w:eastAsia="zh-CN"/>
        </w:rPr>
        <w:t>税收收入</w:t>
      </w:r>
      <w:r>
        <w:rPr>
          <w:rFonts w:hint="eastAsia" w:ascii="仿宋_GB2312" w:hAnsi="仿宋_GB2312" w:eastAsia="仿宋_GB2312" w:cs="仿宋_GB2312"/>
          <w:i w:val="0"/>
          <w:iCs w:val="0"/>
          <w:caps w:val="0"/>
          <w:color w:val="333333"/>
          <w:spacing w:val="0"/>
          <w:sz w:val="32"/>
          <w:szCs w:val="32"/>
          <w:shd w:val="clear" w:fill="FFFFFF"/>
          <w:lang w:val="en-US" w:eastAsia="zh-CN"/>
        </w:rPr>
        <w:t>完成868.93万元，其中增值税779.02万元，企业所得65.33万元，个人所得税1.71万元，城市维护建设税16.57万元，印花税3.49万元，车辆购置税2.45万元，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二、</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2021年我乡预算支出经2021年5月人代会批准通过，支出情况为</w:t>
      </w:r>
      <w:r>
        <w:rPr>
          <w:rFonts w:hint="default" w:ascii="Times New Roman" w:hAnsi="Times New Roman" w:eastAsia="宋体" w:cs="Times New Roman"/>
          <w:i w:val="0"/>
          <w:iCs w:val="0"/>
          <w:caps w:val="0"/>
          <w:color w:val="333333"/>
          <w:spacing w:val="0"/>
          <w:sz w:val="32"/>
          <w:szCs w:val="32"/>
          <w:shd w:val="clear" w:fill="FFFFFF"/>
        </w:rPr>
        <w:t>2021</w:t>
      </w:r>
      <w:r>
        <w:rPr>
          <w:rFonts w:ascii="仿宋_GB2312" w:hAnsi="Times New Roman" w:eastAsia="仿宋_GB2312" w:cs="仿宋_GB2312"/>
          <w:i w:val="0"/>
          <w:iCs w:val="0"/>
          <w:caps w:val="0"/>
          <w:color w:val="333333"/>
          <w:spacing w:val="0"/>
          <w:sz w:val="32"/>
          <w:szCs w:val="32"/>
          <w:shd w:val="clear" w:fill="FFFFFF"/>
        </w:rPr>
        <w:t>年一般公共财政预算按支出功能分类情况为：一般公共服务支出</w:t>
      </w:r>
      <w:r>
        <w:rPr>
          <w:rFonts w:hint="eastAsia" w:ascii="仿宋_GB2312" w:hAnsi="Times New Roman" w:eastAsia="仿宋_GB2312" w:cs="仿宋_GB2312"/>
          <w:i w:val="0"/>
          <w:iCs w:val="0"/>
          <w:caps w:val="0"/>
          <w:color w:val="333333"/>
          <w:spacing w:val="0"/>
          <w:sz w:val="32"/>
          <w:szCs w:val="32"/>
          <w:shd w:val="clear" w:fill="FFFFFF"/>
        </w:rPr>
        <w:t>预算安排为</w:t>
      </w:r>
      <w:r>
        <w:rPr>
          <w:rFonts w:hint="default" w:ascii="Times New Roman" w:hAnsi="Times New Roman" w:eastAsia="宋体" w:cs="Times New Roman"/>
          <w:i w:val="0"/>
          <w:iCs w:val="0"/>
          <w:caps w:val="0"/>
          <w:color w:val="333333"/>
          <w:spacing w:val="0"/>
          <w:sz w:val="32"/>
          <w:szCs w:val="32"/>
          <w:shd w:val="clear" w:fill="FFFFFF"/>
        </w:rPr>
        <w:t>154.53</w:t>
      </w:r>
      <w:r>
        <w:rPr>
          <w:rFonts w:hint="eastAsia" w:ascii="仿宋_GB2312" w:hAnsi="Times New Roman" w:eastAsia="仿宋_GB2312" w:cs="仿宋_GB2312"/>
          <w:i w:val="0"/>
          <w:iCs w:val="0"/>
          <w:caps w:val="0"/>
          <w:color w:val="333333"/>
          <w:spacing w:val="0"/>
          <w:sz w:val="32"/>
          <w:szCs w:val="32"/>
          <w:shd w:val="clear" w:fill="FFFFFF"/>
        </w:rPr>
        <w:t>万元、科学技术支出预算安排为</w:t>
      </w:r>
      <w:r>
        <w:rPr>
          <w:rFonts w:hint="default" w:ascii="Times New Roman" w:hAnsi="Times New Roman" w:eastAsia="宋体" w:cs="Times New Roman"/>
          <w:i w:val="0"/>
          <w:iCs w:val="0"/>
          <w:caps w:val="0"/>
          <w:color w:val="333333"/>
          <w:spacing w:val="0"/>
          <w:sz w:val="32"/>
          <w:szCs w:val="32"/>
          <w:shd w:val="clear" w:fill="FFFFFF"/>
        </w:rPr>
        <w:t>8</w:t>
      </w:r>
      <w:r>
        <w:rPr>
          <w:rFonts w:hint="eastAsia" w:ascii="仿宋_GB2312" w:hAnsi="Times New Roman" w:eastAsia="仿宋_GB2312" w:cs="仿宋_GB2312"/>
          <w:i w:val="0"/>
          <w:iCs w:val="0"/>
          <w:caps w:val="0"/>
          <w:color w:val="333333"/>
          <w:spacing w:val="0"/>
          <w:sz w:val="32"/>
          <w:szCs w:val="32"/>
          <w:shd w:val="clear" w:fill="FFFFFF"/>
        </w:rPr>
        <w:t>万元、文化体育与传媒支出预算安排为</w:t>
      </w:r>
      <w:r>
        <w:rPr>
          <w:rFonts w:hint="default" w:ascii="Times New Roman" w:hAnsi="Times New Roman" w:eastAsia="宋体" w:cs="Times New Roman"/>
          <w:i w:val="0"/>
          <w:iCs w:val="0"/>
          <w:caps w:val="0"/>
          <w:color w:val="333333"/>
          <w:spacing w:val="0"/>
          <w:sz w:val="32"/>
          <w:szCs w:val="32"/>
          <w:shd w:val="clear" w:fill="FFFFFF"/>
        </w:rPr>
        <w:t>10.4</w:t>
      </w:r>
      <w:r>
        <w:rPr>
          <w:rFonts w:hint="eastAsia" w:ascii="仿宋_GB2312" w:hAnsi="Times New Roman" w:eastAsia="仿宋_GB2312" w:cs="仿宋_GB2312"/>
          <w:i w:val="0"/>
          <w:iCs w:val="0"/>
          <w:caps w:val="0"/>
          <w:color w:val="333333"/>
          <w:spacing w:val="0"/>
          <w:sz w:val="32"/>
          <w:szCs w:val="32"/>
          <w:shd w:val="clear" w:fill="FFFFFF"/>
        </w:rPr>
        <w:t>万元、节能环保支出预算安排为</w:t>
      </w:r>
      <w:r>
        <w:rPr>
          <w:rFonts w:hint="default" w:ascii="Times New Roman" w:hAnsi="Times New Roman" w:eastAsia="宋体" w:cs="Times New Roman"/>
          <w:i w:val="0"/>
          <w:iCs w:val="0"/>
          <w:caps w:val="0"/>
          <w:color w:val="333333"/>
          <w:spacing w:val="0"/>
          <w:sz w:val="32"/>
          <w:szCs w:val="32"/>
          <w:shd w:val="clear" w:fill="FFFFFF"/>
        </w:rPr>
        <w:t>8</w:t>
      </w:r>
      <w:r>
        <w:rPr>
          <w:rFonts w:hint="eastAsia" w:ascii="仿宋_GB2312" w:hAnsi="Times New Roman" w:eastAsia="仿宋_GB2312" w:cs="仿宋_GB2312"/>
          <w:i w:val="0"/>
          <w:iCs w:val="0"/>
          <w:caps w:val="0"/>
          <w:color w:val="333333"/>
          <w:spacing w:val="0"/>
          <w:sz w:val="32"/>
          <w:szCs w:val="32"/>
          <w:shd w:val="clear" w:fill="FFFFFF"/>
        </w:rPr>
        <w:t>万元、安全生产支出预算安排为</w:t>
      </w:r>
      <w:r>
        <w:rPr>
          <w:rFonts w:hint="default" w:ascii="Times New Roman" w:hAnsi="Times New Roman" w:eastAsia="宋体" w:cs="Times New Roman"/>
          <w:i w:val="0"/>
          <w:iCs w:val="0"/>
          <w:caps w:val="0"/>
          <w:color w:val="333333"/>
          <w:spacing w:val="0"/>
          <w:sz w:val="32"/>
          <w:szCs w:val="32"/>
          <w:shd w:val="clear" w:fill="FFFFFF"/>
        </w:rPr>
        <w:t>5</w:t>
      </w:r>
      <w:r>
        <w:rPr>
          <w:rFonts w:hint="eastAsia" w:ascii="仿宋_GB2312" w:hAnsi="Times New Roman" w:eastAsia="仿宋_GB2312" w:cs="仿宋_GB2312"/>
          <w:i w:val="0"/>
          <w:iCs w:val="0"/>
          <w:caps w:val="0"/>
          <w:color w:val="333333"/>
          <w:spacing w:val="0"/>
          <w:sz w:val="32"/>
          <w:szCs w:val="32"/>
          <w:shd w:val="clear" w:fill="FFFFFF"/>
        </w:rPr>
        <w:t>万元、社会保障和就业支出预算安排为</w:t>
      </w:r>
      <w:r>
        <w:rPr>
          <w:rFonts w:hint="default" w:ascii="Times New Roman" w:hAnsi="Times New Roman" w:eastAsia="宋体" w:cs="Times New Roman"/>
          <w:i w:val="0"/>
          <w:iCs w:val="0"/>
          <w:caps w:val="0"/>
          <w:color w:val="333333"/>
          <w:spacing w:val="0"/>
          <w:sz w:val="32"/>
          <w:szCs w:val="32"/>
          <w:shd w:val="clear" w:fill="FFFFFF"/>
        </w:rPr>
        <w:t>77.04</w:t>
      </w:r>
      <w:r>
        <w:rPr>
          <w:rFonts w:hint="eastAsia" w:ascii="仿宋_GB2312" w:hAnsi="Times New Roman" w:eastAsia="仿宋_GB2312" w:cs="仿宋_GB2312"/>
          <w:i w:val="0"/>
          <w:iCs w:val="0"/>
          <w:caps w:val="0"/>
          <w:color w:val="333333"/>
          <w:spacing w:val="0"/>
          <w:sz w:val="32"/>
          <w:szCs w:val="32"/>
          <w:shd w:val="clear" w:fill="FFFFFF"/>
        </w:rPr>
        <w:t>万元、医疗卫生支出预算安排为</w:t>
      </w:r>
      <w:r>
        <w:rPr>
          <w:rFonts w:hint="default" w:ascii="Times New Roman" w:hAnsi="Times New Roman" w:eastAsia="宋体" w:cs="Times New Roman"/>
          <w:i w:val="0"/>
          <w:iCs w:val="0"/>
          <w:caps w:val="0"/>
          <w:color w:val="333333"/>
          <w:spacing w:val="0"/>
          <w:sz w:val="32"/>
          <w:szCs w:val="32"/>
          <w:shd w:val="clear" w:fill="FFFFFF"/>
        </w:rPr>
        <w:t>16.31</w:t>
      </w:r>
      <w:r>
        <w:rPr>
          <w:rFonts w:hint="eastAsia" w:ascii="仿宋_GB2312" w:hAnsi="Times New Roman" w:eastAsia="仿宋_GB2312" w:cs="仿宋_GB2312"/>
          <w:i w:val="0"/>
          <w:iCs w:val="0"/>
          <w:caps w:val="0"/>
          <w:color w:val="333333"/>
          <w:spacing w:val="0"/>
          <w:sz w:val="32"/>
          <w:szCs w:val="32"/>
          <w:shd w:val="clear" w:fill="FFFFFF"/>
        </w:rPr>
        <w:t>万元，住房保障支出预算安排为</w:t>
      </w:r>
      <w:r>
        <w:rPr>
          <w:rFonts w:hint="default" w:ascii="Times New Roman" w:hAnsi="Times New Roman" w:eastAsia="宋体" w:cs="Times New Roman"/>
          <w:i w:val="0"/>
          <w:iCs w:val="0"/>
          <w:caps w:val="0"/>
          <w:color w:val="333333"/>
          <w:spacing w:val="0"/>
          <w:sz w:val="32"/>
          <w:szCs w:val="32"/>
          <w:shd w:val="clear" w:fill="FFFFFF"/>
        </w:rPr>
        <w:t>22.77</w:t>
      </w:r>
      <w:r>
        <w:rPr>
          <w:rFonts w:hint="eastAsia" w:ascii="仿宋_GB2312" w:hAnsi="Times New Roman" w:eastAsia="仿宋_GB2312" w:cs="仿宋_GB2312"/>
          <w:i w:val="0"/>
          <w:iCs w:val="0"/>
          <w:caps w:val="0"/>
          <w:color w:val="333333"/>
          <w:spacing w:val="0"/>
          <w:sz w:val="32"/>
          <w:szCs w:val="32"/>
          <w:shd w:val="clear" w:fill="FFFFFF"/>
        </w:rPr>
        <w:t>万元；</w:t>
      </w:r>
      <w:r>
        <w:rPr>
          <w:rFonts w:hint="default" w:ascii="Times New Roman" w:hAnsi="Times New Roman" w:eastAsia="宋体" w:cs="Times New Roman"/>
          <w:i w:val="0"/>
          <w:iCs w:val="0"/>
          <w:caps w:val="0"/>
          <w:color w:val="333333"/>
          <w:spacing w:val="0"/>
          <w:sz w:val="32"/>
          <w:szCs w:val="32"/>
          <w:shd w:val="clear" w:fill="FFFFFF"/>
        </w:rPr>
        <w:t>2021</w:t>
      </w:r>
      <w:r>
        <w:rPr>
          <w:rFonts w:hint="eastAsia" w:ascii="仿宋_GB2312" w:hAnsi="Times New Roman" w:eastAsia="仿宋_GB2312" w:cs="仿宋_GB2312"/>
          <w:i w:val="0"/>
          <w:iCs w:val="0"/>
          <w:caps w:val="0"/>
          <w:color w:val="333333"/>
          <w:spacing w:val="0"/>
          <w:sz w:val="32"/>
          <w:szCs w:val="32"/>
          <w:shd w:val="clear" w:fill="FFFFFF"/>
        </w:rPr>
        <w:t>年</w:t>
      </w:r>
      <w:r>
        <w:rPr>
          <w:rFonts w:hint="default" w:ascii="Times New Roman" w:hAnsi="Times New Roman" w:eastAsia="宋体" w:cs="Times New Roman"/>
          <w:i w:val="0"/>
          <w:iCs w:val="0"/>
          <w:caps w:val="0"/>
          <w:color w:val="333333"/>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三公经费</w:t>
      </w:r>
      <w:r>
        <w:rPr>
          <w:rFonts w:hint="default" w:ascii="Times New Roman" w:hAnsi="Times New Roman" w:eastAsia="宋体" w:cs="Times New Roman"/>
          <w:i w:val="0"/>
          <w:iCs w:val="0"/>
          <w:caps w:val="0"/>
          <w:color w:val="333333"/>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支出预算安排为</w:t>
      </w:r>
      <w:r>
        <w:rPr>
          <w:rFonts w:hint="default" w:ascii="Times New Roman" w:hAnsi="Times New Roman" w:eastAsia="宋体" w:cs="Times New Roman"/>
          <w:i w:val="0"/>
          <w:iCs w:val="0"/>
          <w:caps w:val="0"/>
          <w:color w:val="333333"/>
          <w:spacing w:val="0"/>
          <w:sz w:val="32"/>
          <w:szCs w:val="32"/>
          <w:shd w:val="clear" w:fill="FFFFFF"/>
        </w:rPr>
        <w:t>32.66</w:t>
      </w:r>
      <w:r>
        <w:rPr>
          <w:rFonts w:hint="eastAsia" w:ascii="仿宋_GB2312" w:hAnsi="Times New Roman" w:eastAsia="仿宋_GB2312" w:cs="仿宋_GB2312"/>
          <w:i w:val="0"/>
          <w:iCs w:val="0"/>
          <w:caps w:val="0"/>
          <w:color w:val="333333"/>
          <w:spacing w:val="0"/>
          <w:sz w:val="32"/>
          <w:szCs w:val="32"/>
          <w:shd w:val="clear" w:fill="FFFFFF"/>
        </w:rPr>
        <w:t>万元，其中：公务接待</w:t>
      </w:r>
      <w:r>
        <w:rPr>
          <w:rFonts w:hint="default" w:ascii="Times New Roman" w:hAnsi="Times New Roman" w:eastAsia="宋体" w:cs="Times New Roman"/>
          <w:i w:val="0"/>
          <w:iCs w:val="0"/>
          <w:caps w:val="0"/>
          <w:color w:val="333333"/>
          <w:spacing w:val="0"/>
          <w:sz w:val="32"/>
          <w:szCs w:val="32"/>
          <w:shd w:val="clear" w:fill="FFFFFF"/>
        </w:rPr>
        <w:t>19.28</w:t>
      </w:r>
      <w:r>
        <w:rPr>
          <w:rFonts w:hint="eastAsia" w:ascii="仿宋_GB2312" w:hAnsi="Times New Roman" w:eastAsia="仿宋_GB2312" w:cs="仿宋_GB2312"/>
          <w:i w:val="0"/>
          <w:iCs w:val="0"/>
          <w:caps w:val="0"/>
          <w:color w:val="333333"/>
          <w:spacing w:val="0"/>
          <w:sz w:val="32"/>
          <w:szCs w:val="32"/>
          <w:shd w:val="clear" w:fill="FFFFFF"/>
        </w:rPr>
        <w:t>万元、公务用车运行费</w:t>
      </w:r>
      <w:r>
        <w:rPr>
          <w:rFonts w:hint="default" w:ascii="Times New Roman" w:hAnsi="Times New Roman" w:eastAsia="宋体" w:cs="Times New Roman"/>
          <w:i w:val="0"/>
          <w:iCs w:val="0"/>
          <w:caps w:val="0"/>
          <w:color w:val="333333"/>
          <w:spacing w:val="0"/>
          <w:sz w:val="32"/>
          <w:szCs w:val="32"/>
          <w:shd w:val="clear" w:fill="FFFFFF"/>
        </w:rPr>
        <w:t>13.38</w:t>
      </w:r>
      <w:r>
        <w:rPr>
          <w:rFonts w:hint="eastAsia" w:ascii="仿宋_GB2312" w:hAnsi="Times New Roman" w:eastAsia="仿宋_GB2312" w:cs="仿宋_GB2312"/>
          <w:i w:val="0"/>
          <w:iCs w:val="0"/>
          <w:caps w:val="0"/>
          <w:color w:val="333333"/>
          <w:spacing w:val="0"/>
          <w:sz w:val="32"/>
          <w:szCs w:val="32"/>
          <w:shd w:val="clear" w:fill="FFFFFF"/>
        </w:rPr>
        <w:t>万元</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华文仿宋" w:hAnsi="华文仿宋" w:eastAsia="华文仿宋" w:cs="华文仿宋"/>
          <w:i w:val="0"/>
          <w:iCs w:val="0"/>
          <w:caps w:val="0"/>
          <w:color w:val="333333"/>
          <w:spacing w:val="0"/>
          <w:kern w:val="0"/>
          <w:sz w:val="32"/>
          <w:szCs w:val="32"/>
          <w:shd w:val="clear" w:fill="FFFFFF"/>
          <w:lang w:val="en-US" w:eastAsia="zh-CN" w:bidi="ar"/>
        </w:rPr>
        <w:t>三</w:t>
      </w:r>
      <w:r>
        <w:rPr>
          <w:rFonts w:hint="eastAsia"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黑体" w:hAnsi="宋体" w:eastAsia="黑体" w:cs="黑体"/>
          <w:i w:val="0"/>
          <w:iCs w:val="0"/>
          <w:caps w:val="0"/>
          <w:color w:val="333333"/>
          <w:spacing w:val="0"/>
          <w:kern w:val="0"/>
          <w:sz w:val="32"/>
          <w:szCs w:val="32"/>
          <w:shd w:val="clear" w:fill="FFFFFF"/>
          <w:lang w:val="en-US" w:eastAsia="zh-CN" w:bidi="ar"/>
        </w:rPr>
        <w:t>年财政预算支出调整情况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公共财政年初预算支出302.05万元，现调整为2336.04万元，调增2033.54万元。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公共预算支出科目调整如下：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1、一般公共服务支出调整为428.72万元，调增</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274.21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2、公共安全支出调整为0.61万元，调减</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4.39</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3、教育支出调整为4.76万元，调减</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5.64</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4、文化旅游体育与传媒支出调整为11.64万元，调增1.24</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5、社会保障和就业支出调整为8.44万元，调减68.6万元；</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6、卫生健康支出调整为84.42万元，调增68.11万元；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7、节能环保支出调整为207.1万元，调增199.1万元；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8、城乡社区支出调整为33万元，调增33万元；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9、农林水支出调整为1060.1万元，调增1060.1万元；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10、住房保障支出调整为56.43万元，调增33.66万元；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11、基金预算支出调整为440.7万元，调增440.7万元。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在</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年中，我乡财政各项工作成效显著、财政总体态势良好，在此我谨向各位代表并通过大家向一年来给予我乡财政工作理解和支持的人士表示衷心的感谢！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各位代表，为做好我乡各项财政工作任务，我们将继续贯彻落实预算法，严格收支管理，强化预算刚性约束。让我们在乡党委、政府的坚强领导下，自觉接受人大的监督，虚心听取政协委员的意见和建议。不忘初心、牢记使命，履职尽责，大力发扬新时代</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三牛</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精神，在为民服务中践行使命担当，在廉洁自律中树立先锋形象。扎实做好各项财政工作，为关店乡经济和社会各项事业的发展做出应有贡献。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53DDD"/>
    <w:rsid w:val="123735F8"/>
    <w:rsid w:val="1F530AFF"/>
    <w:rsid w:val="1FC26CEC"/>
    <w:rsid w:val="54F31B80"/>
    <w:rsid w:val="68974A1A"/>
    <w:rsid w:val="7D87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2021-12-17T07:11:00Z</dcterms:created>
  <dc:creator>Administrator</dc:creator>
  <cp:lastModifiedBy>Administrator</cp:lastModifiedBy>
  <dcterms:modified xsi:type="dcterms:W3CDTF">2021-12-17T08:12:12Z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42C243E0489B4D5BB20489808AB9BF22</vt:lpwstr>
  </property>
</Properties>
</file>