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lang w:val="en-US" w:eastAsia="zh-CN"/>
        </w:rPr>
      </w:pPr>
      <w:r>
        <w:rPr>
          <w:rFonts w:hint="eastAsia" w:ascii="黑体" w:hAnsi="黑体" w:eastAsia="黑体"/>
          <w:lang w:val="en-US" w:eastAsia="zh-CN"/>
        </w:rPr>
        <w:t>附件5</w:t>
      </w:r>
    </w:p>
    <w:p>
      <w:pPr>
        <w:jc w:val="center"/>
        <w:rPr>
          <w:rFonts w:ascii="Arial" w:hAnsi="Arial" w:eastAsia="宋体" w:cs="Arial"/>
          <w:b/>
          <w:bCs/>
          <w:sz w:val="36"/>
          <w:szCs w:val="36"/>
        </w:rPr>
      </w:pPr>
      <w:r>
        <w:rPr>
          <w:rFonts w:hint="eastAsia" w:ascii="宋体" w:hAnsi="宋体" w:eastAsia="宋体" w:cs="Arial"/>
          <w:b/>
          <w:bCs/>
          <w:sz w:val="36"/>
          <w:szCs w:val="36"/>
          <w:lang w:eastAsia="zh-CN"/>
        </w:rPr>
        <w:t>凤台县乡村振兴局</w:t>
      </w: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jc w:val="center"/>
        <w:rPr>
          <w:rFonts w:ascii="仿宋_GB2312"/>
          <w:szCs w:val="30"/>
        </w:rPr>
      </w:pPr>
      <w:bookmarkStart w:id="0" w:name="_GoBack"/>
      <w:bookmarkEnd w:id="0"/>
    </w:p>
    <w:p>
      <w:pPr>
        <w:spacing w:line="600" w:lineRule="exact"/>
        <w:ind w:firstLine="600" w:firstLineChars="200"/>
        <w:rPr>
          <w:rFonts w:ascii="黑体" w:hAnsi="黑体" w:eastAsia="黑体"/>
        </w:rPr>
      </w:pPr>
      <w:r>
        <w:rPr>
          <w:rFonts w:hint="eastAsia" w:ascii="黑体" w:hAnsi="黑体" w:eastAsia="黑体"/>
        </w:rPr>
        <w:t>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3"/>
        <w:jc w:val="both"/>
        <w:rPr>
          <w:rFonts w:ascii="Calibri" w:hAnsi="Calibri" w:cs="Calibri"/>
          <w:i w:val="0"/>
          <w:iCs w:val="0"/>
          <w:caps w:val="0"/>
          <w:color w:val="333333"/>
          <w:spacing w:val="0"/>
          <w:sz w:val="21"/>
          <w:szCs w:val="21"/>
        </w:rPr>
      </w:pPr>
      <w:r>
        <w:rPr>
          <w:rFonts w:ascii="仿宋" w:hAnsi="仿宋" w:eastAsia="仿宋" w:cs="仿宋"/>
          <w:b/>
          <w:bCs/>
          <w:i w:val="0"/>
          <w:iCs w:val="0"/>
          <w:caps w:val="0"/>
          <w:color w:val="333333"/>
          <w:spacing w:val="0"/>
          <w:sz w:val="32"/>
          <w:szCs w:val="32"/>
          <w:shd w:val="clear" w:fill="FFFFFF"/>
        </w:rPr>
        <w:t>1.</w:t>
      </w:r>
      <w:r>
        <w:rPr>
          <w:rFonts w:hint="eastAsia" w:ascii="仿宋" w:hAnsi="仿宋" w:eastAsia="仿宋" w:cs="仿宋"/>
          <w:b/>
          <w:bCs/>
          <w:i w:val="0"/>
          <w:iCs w:val="0"/>
          <w:caps w:val="0"/>
          <w:color w:val="333333"/>
          <w:spacing w:val="0"/>
          <w:sz w:val="32"/>
          <w:szCs w:val="32"/>
          <w:shd w:val="clear" w:fill="FFFFFF"/>
        </w:rPr>
        <w:t>“机关党建及脱贫攻坚工作经费”项目。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（1）项目概述和内容。保障办公室正常开展各项基本日常工作。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85"/>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（2）立项依据。凤台县扶贫开发领导小组文件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（3）实施主体：凤台县扶贫开发工作办公室。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（4）起止时间。2021年1月至2021年12月。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（5）年度预算安排。一般公共预算安排</w:t>
      </w:r>
      <w:r>
        <w:rPr>
          <w:rFonts w:hint="eastAsia" w:ascii="仿宋" w:hAnsi="仿宋" w:eastAsia="仿宋" w:cs="仿宋"/>
          <w:i w:val="0"/>
          <w:iCs w:val="0"/>
          <w:caps w:val="0"/>
          <w:color w:val="333333"/>
          <w:spacing w:val="0"/>
          <w:sz w:val="32"/>
          <w:szCs w:val="32"/>
          <w:shd w:val="clear" w:fill="FFFFFF"/>
          <w:lang w:val="en-US" w:eastAsia="zh-CN"/>
        </w:rPr>
        <w:t>60</w:t>
      </w:r>
      <w:r>
        <w:rPr>
          <w:rFonts w:hint="eastAsia" w:ascii="仿宋" w:hAnsi="仿宋" w:eastAsia="仿宋" w:cs="仿宋"/>
          <w:i w:val="0"/>
          <w:iCs w:val="0"/>
          <w:caps w:val="0"/>
          <w:color w:val="333333"/>
          <w:spacing w:val="0"/>
          <w:sz w:val="32"/>
          <w:szCs w:val="32"/>
          <w:shd w:val="clear" w:fill="FFFFFF"/>
        </w:rPr>
        <w:t>.00万元。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（6）绩效目标和指标。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绩效目标：保障乡村振兴局办公室各项基本日常工作支出，组织开展乡村振兴工作的宣传和调研，承担全县脱贫攻坚与乡村振兴有效衔接工作。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绩效指标：根据扶贫工作实际，设置指标。</w:t>
      </w:r>
    </w:p>
    <w:p>
      <w:pPr>
        <w:spacing w:line="600" w:lineRule="exact"/>
        <w:ind w:firstLine="600" w:firstLineChars="200"/>
        <w:rPr>
          <w:rFonts w:ascii="仿宋_GB2312"/>
        </w:rPr>
      </w:pPr>
    </w:p>
    <w:p>
      <w:pPr>
        <w:spacing w:line="600" w:lineRule="exact"/>
        <w:ind w:firstLine="600" w:firstLineChars="200"/>
        <w:rPr>
          <w:rFonts w:ascii="黑体" w:hAnsi="黑体" w:eastAsia="黑体"/>
        </w:rPr>
      </w:pPr>
      <w:r>
        <w:rPr>
          <w:rFonts w:hint="eastAsia" w:ascii="黑体" w:hAnsi="黑体" w:eastAsia="黑体"/>
        </w:rPr>
        <w:t>二、绩效评价工作开展情况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加强预算绩效管理，强化支出责任，建立科学、合理的财政支出绩效评价管理体系，提高财政资金使用效益。范围为财政预算单位。</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（二）绩效评价原则、评价指标体系（附表说明）、评价方法、评价标准等。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绩效评价原则：</w:t>
      </w:r>
      <w:r>
        <w:rPr>
          <w:rFonts w:hint="eastAsia" w:ascii="仿宋_GB2312" w:hAnsi="仿宋_GB2312" w:eastAsia="仿宋_GB2312" w:cs="仿宋_GB2312"/>
          <w:i w:val="0"/>
          <w:iCs w:val="0"/>
          <w:caps w:val="0"/>
          <w:color w:val="333333"/>
          <w:spacing w:val="0"/>
          <w:sz w:val="32"/>
          <w:szCs w:val="32"/>
          <w:shd w:val="clear" w:fill="FFFFFF"/>
        </w:rPr>
        <w:t>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  激励约束。绩效评价结果应与预算安排、政策调整、改进管理实质性挂钩，体现奖优罚劣和激励相容导向，有效要安排、低效要压减、无效要问责。  公开透明。绩效评价结果应依法依规公开，并自觉接受社会监督。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绩效评价方法：绩效评价方法主要采用成本效益分析法、比较法、因素分析法、最低成本法、公众评判法等。</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（三）绩效评价工作过程。</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一是准备创段，成立项目评价领导小组，制定工作计划。二是评价工作执行阶段，</w:t>
      </w:r>
      <w:r>
        <w:rPr>
          <w:rFonts w:hint="eastAsia" w:ascii="仿宋_GB2312" w:hAnsi="仿宋_GB2312" w:eastAsia="仿宋_GB2312" w:cs="仿宋_GB2312"/>
          <w:sz w:val="32"/>
          <w:szCs w:val="32"/>
          <w:lang w:val="en-US" w:eastAsia="zh-CN"/>
        </w:rPr>
        <w:t xml:space="preserve"> 按照评价方案收集相关数据，开展问卷调查和调研，开展资金使用情况调查。三是评价报告撰写，根据前期调研，查看资料撰写评价报告。</w:t>
      </w: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rPr>
          <w:rFonts w:hint="eastAsia" w:ascii="黑体" w:hAnsi="黑体" w:eastAsia="黑体"/>
        </w:rPr>
        <w:sectPr>
          <w:pgSz w:w="11906" w:h="16838"/>
          <w:pgMar w:top="1928" w:right="1531" w:bottom="1701" w:left="1531" w:header="737" w:footer="851" w:gutter="0"/>
          <w:cols w:space="720" w:num="1"/>
          <w:docGrid w:type="lines" w:linePitch="408" w:charSpace="0"/>
        </w:sectPr>
      </w:pPr>
    </w:p>
    <w:p>
      <w:pPr>
        <w:spacing w:line="600" w:lineRule="exact"/>
        <w:ind w:firstLine="600" w:firstLineChars="200"/>
        <w:rPr>
          <w:rFonts w:hint="eastAsia" w:ascii="黑体" w:hAnsi="黑体" w:eastAsia="黑体"/>
        </w:rPr>
      </w:pPr>
      <w:r>
        <w:rPr>
          <w:rFonts w:hint="eastAsia" w:ascii="黑体" w:hAnsi="黑体" w:eastAsia="黑体"/>
        </w:rPr>
        <w:t>三、综合评价情况及评价结论</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7"/>
        <w:gridCol w:w="1034"/>
        <w:gridCol w:w="1173"/>
        <w:gridCol w:w="2578"/>
        <w:gridCol w:w="1386"/>
        <w:gridCol w:w="557"/>
        <w:gridCol w:w="1182"/>
        <w:gridCol w:w="1501"/>
        <w:gridCol w:w="657"/>
        <w:gridCol w:w="796"/>
        <w:gridCol w:w="1081"/>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425" w:type="dxa"/>
            <w:gridSpan w:val="1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6"/>
                <w:lang w:val="en-US" w:eastAsia="zh-CN" w:bidi="ar"/>
              </w:rPr>
              <w:t>项目支出绩效自评表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425" w:type="dxa"/>
            <w:gridSpan w:val="12"/>
            <w:tcBorders>
              <w:top w:val="nil"/>
              <w:left w:val="nil"/>
              <w:bottom w:val="single" w:color="000000" w:sz="4" w:space="0"/>
              <w:right w:val="nil"/>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8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55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Theme="minorEastAsia" w:hAnsiTheme="minorEastAsia" w:eastAsiaTheme="minorEastAsia" w:cstheme="minorEastAsia"/>
                <w:b w:val="0"/>
                <w:bCs w:val="0"/>
                <w:i w:val="0"/>
                <w:iCs w:val="0"/>
                <w:caps w:val="0"/>
                <w:color w:val="333333"/>
                <w:spacing w:val="0"/>
                <w:sz w:val="20"/>
                <w:szCs w:val="20"/>
                <w:bdr w:val="none" w:color="auto" w:sz="0" w:space="0"/>
                <w:shd w:val="clear" w:fill="FFFFFF"/>
              </w:rPr>
              <w:t>机关党建及脱贫攻坚工作经费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8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5703"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34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凤台县乡村振兴局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7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5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7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1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8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w:t>
            </w:r>
          </w:p>
        </w:tc>
        <w:tc>
          <w:tcPr>
            <w:tcW w:w="17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w:t>
            </w:r>
          </w:p>
        </w:tc>
        <w:tc>
          <w:tcPr>
            <w:tcW w:w="21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8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其中：本年财政拨款</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w:t>
            </w:r>
          </w:p>
        </w:tc>
        <w:tc>
          <w:tcPr>
            <w:tcW w:w="17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w:t>
            </w:r>
          </w:p>
        </w:tc>
        <w:tc>
          <w:tcPr>
            <w:tcW w:w="21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8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15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8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其他资金</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15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6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791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84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66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10" w:type="dxa"/>
            <w:gridSpan w:val="6"/>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贯彻执行国家、省市扶贫开发法律法规，拟定全县扶贫开发工作政策、规划，起草脱贫成果巩固和乡村振兴政策规范性文件，组织、协调、指导脱贫成果巩固拓展和推动乡村振兴工作。协调社会各界扶贫工作，会同有关部门做好驻村扶贫工作队管理服务工作。保障乡村振兴局办公室各项基本日常工作支出，组织开展乡村振兴工作的宣传和调研，承担全县脱贫攻坚与乡村振兴有效衔接工作。</w:t>
            </w:r>
          </w:p>
        </w:tc>
        <w:tc>
          <w:tcPr>
            <w:tcW w:w="4848" w:type="dxa"/>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sz w:val="20"/>
                <w:szCs w:val="20"/>
              </w:rPr>
              <w:t>保障乡村振兴局办公室各项基本日常工作支出，组织开展乡村振兴工作的宣传和调研，承担全县脱贫攻坚与乡村振兴有效衔接工作。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667"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(50分)</w:t>
            </w:r>
          </w:p>
        </w:tc>
        <w:tc>
          <w:tcPr>
            <w:tcW w:w="11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指标1：全年保障扶贫办公室的各项日常经费支出</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定量标准</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指标1：保障扶贫办公室的各项日常经费支出，巩固拓展脱贫攻坚成果同乡村振兴有效衔接</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定性标准</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达成预期指标</w:t>
            </w:r>
          </w:p>
        </w:tc>
        <w:tc>
          <w:tcPr>
            <w:tcW w:w="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指标1：全年分十二个月保障</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定量指标</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指标1：机关党建及脱贫攻坚工作经费60万</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定量指标</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w:t>
            </w:r>
          </w:p>
        </w:tc>
        <w:tc>
          <w:tcPr>
            <w:tcW w:w="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11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指标1：保障扶贫办公室全年的各项日常经费支出</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定性标准</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达成预期指标</w:t>
            </w:r>
          </w:p>
        </w:tc>
        <w:tc>
          <w:tcPr>
            <w:tcW w:w="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定性标准</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达成预期指标</w:t>
            </w:r>
          </w:p>
        </w:tc>
        <w:tc>
          <w:tcPr>
            <w:tcW w:w="6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指标1：保障扶贫办公室的各项日常经费支出，巩固拓展脱贫攻坚成果同乡村振兴有效衔接</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定性标准</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达成预期指标</w:t>
            </w:r>
          </w:p>
        </w:tc>
        <w:tc>
          <w:tcPr>
            <w:tcW w:w="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响指标</w:t>
            </w: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指标1：巩固拓展脱贫攻坚成果同乡村振兴有效衔接</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定性标准</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达成预期指标</w:t>
            </w:r>
          </w:p>
        </w:tc>
        <w:tc>
          <w:tcPr>
            <w:tcW w:w="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11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指标1：受益对象满意度达90%以上</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定量指标</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7"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395" w:type="dxa"/>
            <w:gridSpan w:val="6"/>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1182" w:type="dxa"/>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3425" w:type="dxa"/>
            <w:gridSpan w:val="12"/>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7"/>
                <w:lang w:val="en-US" w:eastAsia="zh-CN" w:bidi="ar"/>
              </w:rPr>
              <w:t>注：1</w:t>
            </w:r>
            <w:r>
              <w:rPr>
                <w:rFonts w:hint="eastAsia" w:ascii="宋体" w:hAnsi="宋体" w:eastAsia="宋体" w:cs="宋体"/>
                <w:i w:val="0"/>
                <w:iCs w:val="0"/>
                <w:color w:val="000000"/>
                <w:kern w:val="0"/>
                <w:sz w:val="18"/>
                <w:szCs w:val="18"/>
                <w:u w:val="none"/>
                <w:lang w:val="en-US" w:eastAsia="zh-CN" w:bidi="ar"/>
              </w:rPr>
              <w:t>.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425"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3425" w:type="dxa"/>
            <w:gridSpan w:val="12"/>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3.定量指标若为正向指标（即指标值为≥*），则得分计算方法应用全年实际值/年度指标值</w:t>
            </w:r>
            <w:r>
              <w:rPr>
                <w:rFonts w:hint="eastAsia" w:ascii="宋体" w:hAnsi="宋体" w:eastAsia="宋体" w:cs="宋体"/>
                <w:i w:val="0"/>
                <w:iCs w:val="0"/>
                <w:color w:val="000000"/>
                <w:kern w:val="0"/>
                <w:sz w:val="12"/>
                <w:szCs w:val="12"/>
                <w:u w:val="none"/>
                <w:lang w:val="en-US" w:eastAsia="zh-CN" w:bidi="ar"/>
              </w:rPr>
              <w:t>╳</w:t>
            </w:r>
            <w:r>
              <w:rPr>
                <w:rFonts w:hint="eastAsia" w:ascii="宋体" w:hAnsi="宋体" w:eastAsia="宋体" w:cs="宋体"/>
                <w:i w:val="0"/>
                <w:iCs w:val="0"/>
                <w:color w:val="000000"/>
                <w:kern w:val="0"/>
                <w:sz w:val="18"/>
                <w:szCs w:val="18"/>
                <w:u w:val="none"/>
                <w:lang w:val="en-US" w:eastAsia="zh-CN" w:bidi="ar"/>
              </w:rPr>
              <w:t>该指标分值；若定量指标为反向指标（即指标值为≤*），则得分计算方法应用年度指标值/全年实际值</w:t>
            </w:r>
            <w:r>
              <w:rPr>
                <w:rFonts w:hint="eastAsia" w:ascii="宋体" w:hAnsi="宋体" w:eastAsia="宋体" w:cs="宋体"/>
                <w:i w:val="0"/>
                <w:iCs w:val="0"/>
                <w:color w:val="000000"/>
                <w:kern w:val="0"/>
                <w:sz w:val="12"/>
                <w:szCs w:val="12"/>
                <w:u w:val="none"/>
                <w:lang w:val="en-US" w:eastAsia="zh-CN" w:bidi="ar"/>
              </w:rPr>
              <w:t>╳</w:t>
            </w:r>
            <w:r>
              <w:rPr>
                <w:rFonts w:hint="eastAsia" w:ascii="宋体" w:hAnsi="宋体" w:eastAsia="宋体" w:cs="宋体"/>
                <w:i w:val="0"/>
                <w:iCs w:val="0"/>
                <w:color w:val="000000"/>
                <w:kern w:val="0"/>
                <w:sz w:val="18"/>
                <w:szCs w:val="18"/>
                <w:u w:val="none"/>
                <w:lang w:val="en-US" w:eastAsia="zh-CN" w:bidi="ar"/>
              </w:rPr>
              <w:t>该指标分值；定量指标得分最高不得超过该指标分值上限。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4.评价得分说明：说明全年实际值与年度指标值偏离情况（未达、持平、超额）。</w:t>
            </w:r>
          </w:p>
        </w:tc>
      </w:tr>
    </w:tbl>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000000"/>
          <w:sz w:val="32"/>
          <w:szCs w:val="32"/>
        </w:rPr>
      </w:pPr>
      <w:r>
        <w:rPr>
          <w:rFonts w:hint="eastAsia" w:ascii="仿宋_GB2312" w:hAnsi="Calibri" w:eastAsia="仿宋_GB2312" w:cs="仿宋_GB2312"/>
          <w:color w:val="000000"/>
          <w:kern w:val="0"/>
          <w:sz w:val="32"/>
          <w:szCs w:val="32"/>
          <w:lang w:val="en-US" w:eastAsia="zh-CN" w:bidi="ar"/>
        </w:rPr>
        <w:t xml:space="preserve"> </w:t>
      </w:r>
    </w:p>
    <w:p>
      <w:pPr>
        <w:spacing w:line="600" w:lineRule="exact"/>
        <w:ind w:firstLine="600" w:firstLineChars="200"/>
        <w:rPr>
          <w:rFonts w:hint="eastAsia" w:ascii="黑体" w:hAnsi="黑体" w:eastAsia="黑体"/>
        </w:rPr>
        <w:sectPr>
          <w:pgSz w:w="16838" w:h="11906" w:orient="landscape"/>
          <w:pgMar w:top="1531" w:right="1928" w:bottom="1531" w:left="1701" w:header="737" w:footer="850" w:gutter="0"/>
          <w:cols w:space="0" w:num="1"/>
          <w:rtlGutter w:val="0"/>
          <w:docGrid w:type="lines" w:linePitch="421" w:charSpace="0"/>
        </w:sectPr>
      </w:pP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40" w:firstLineChars="200"/>
        <w:outlineLvl w:val="0"/>
        <w:rPr>
          <w:rFonts w:hint="eastAsia" w:ascii="仿宋_GB2312"/>
          <w:sz w:val="32"/>
          <w:szCs w:val="32"/>
        </w:rPr>
      </w:pPr>
      <w:r>
        <w:rPr>
          <w:rFonts w:hint="eastAsia" w:ascii="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cs="仿宋_GB2312"/>
          <w:i w:val="0"/>
          <w:iCs w:val="0"/>
          <w:caps w:val="0"/>
          <w:color w:val="333333"/>
          <w:spacing w:val="0"/>
          <w:sz w:val="32"/>
          <w:szCs w:val="32"/>
          <w:shd w:val="clear" w:fill="FFFFFF"/>
          <w:lang w:eastAsia="zh-CN"/>
        </w:rPr>
        <w:t>县乡村振兴局</w:t>
      </w:r>
      <w:r>
        <w:rPr>
          <w:rFonts w:hint="eastAsia" w:ascii="仿宋_GB2312" w:hAnsi="仿宋_GB2312" w:eastAsia="仿宋_GB2312" w:cs="仿宋_GB2312"/>
          <w:i w:val="0"/>
          <w:iCs w:val="0"/>
          <w:caps w:val="0"/>
          <w:color w:val="333333"/>
          <w:spacing w:val="0"/>
          <w:sz w:val="32"/>
          <w:szCs w:val="32"/>
          <w:shd w:val="clear" w:fill="FFFFFF"/>
          <w:lang w:eastAsia="zh-CN"/>
        </w:rPr>
        <w:t>项目决策在</w:t>
      </w:r>
      <w:r>
        <w:rPr>
          <w:rFonts w:hint="eastAsia" w:ascii="仿宋_GB2312" w:hAnsi="仿宋_GB2312" w:eastAsia="仿宋_GB2312" w:cs="仿宋_GB2312"/>
          <w:i w:val="0"/>
          <w:iCs w:val="0"/>
          <w:caps w:val="0"/>
          <w:color w:val="333333"/>
          <w:spacing w:val="0"/>
          <w:sz w:val="32"/>
          <w:szCs w:val="32"/>
          <w:shd w:val="clear" w:fill="FFFFFF"/>
        </w:rPr>
        <w:t>科学的理论和方法指导下</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进行细致深入调查和论证，作出科学决策</w:t>
      </w:r>
      <w:r>
        <w:rPr>
          <w:rFonts w:hint="eastAsia" w:ascii="仿宋_GB2312" w:hAnsi="仿宋_GB2312" w:eastAsia="仿宋_GB2312" w:cs="仿宋_GB2312"/>
          <w:i w:val="0"/>
          <w:iCs w:val="0"/>
          <w:caps w:val="0"/>
          <w:color w:val="333333"/>
          <w:spacing w:val="0"/>
          <w:sz w:val="32"/>
          <w:szCs w:val="32"/>
          <w:shd w:val="clear" w:fill="FFFFFF"/>
          <w:lang w:eastAsia="zh-CN"/>
        </w:rPr>
        <w:t>。</w:t>
      </w:r>
    </w:p>
    <w:p>
      <w:pPr>
        <w:spacing w:line="600" w:lineRule="exact"/>
        <w:ind w:firstLine="640" w:firstLineChars="200"/>
        <w:outlineLvl w:val="0"/>
        <w:rPr>
          <w:rFonts w:hint="eastAsia" w:ascii="仿宋_GB2312"/>
          <w:sz w:val="32"/>
          <w:szCs w:val="32"/>
        </w:rPr>
      </w:pPr>
      <w:r>
        <w:rPr>
          <w:rFonts w:hint="eastAsia" w:ascii="仿宋_GB2312"/>
          <w:sz w:val="32"/>
          <w:szCs w:val="32"/>
        </w:rPr>
        <w:t>（二）项目过程情况。</w:t>
      </w:r>
    </w:p>
    <w:p>
      <w:pPr>
        <w:spacing w:line="600" w:lineRule="exact"/>
        <w:ind w:firstLine="640" w:firstLineChars="200"/>
        <w:outlineLvl w:val="0"/>
        <w:rPr>
          <w:rFonts w:hint="eastAsia" w:ascii="仿宋_GB2312" w:eastAsia="仿宋_GB2312"/>
          <w:sz w:val="32"/>
          <w:szCs w:val="32"/>
          <w:lang w:eastAsia="zh-CN"/>
        </w:rPr>
      </w:pPr>
      <w:r>
        <w:rPr>
          <w:rFonts w:hint="eastAsia" w:ascii="仿宋_GB2312"/>
          <w:sz w:val="32"/>
          <w:szCs w:val="32"/>
          <w:lang w:eastAsia="zh-CN"/>
        </w:rPr>
        <w:t>项目从年初开始，保障乡村振兴局办公室各项基本日常工作支出，组织开展乡村振兴工作的宣传和调研，承担全县脱贫攻坚与乡村振兴有效衔接工作。年末全面完成年初制定目标任务。</w:t>
      </w:r>
    </w:p>
    <w:p>
      <w:pPr>
        <w:spacing w:line="600" w:lineRule="exact"/>
        <w:ind w:firstLine="640" w:firstLineChars="200"/>
        <w:outlineLvl w:val="0"/>
        <w:rPr>
          <w:rFonts w:hint="eastAsia" w:ascii="仿宋_GB2312"/>
          <w:sz w:val="32"/>
          <w:szCs w:val="32"/>
        </w:rPr>
      </w:pPr>
      <w:r>
        <w:rPr>
          <w:rFonts w:hint="eastAsia" w:ascii="仿宋_GB2312"/>
          <w:sz w:val="32"/>
          <w:szCs w:val="32"/>
        </w:rPr>
        <w:t>（三）项目产出情况。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机关党建及脱贫攻坚工作经费工作开展，保障</w:t>
      </w:r>
      <w:r>
        <w:rPr>
          <w:rFonts w:hint="eastAsia" w:ascii="仿宋_GB2312" w:hAnsi="仿宋_GB2312" w:cs="仿宋_GB2312"/>
          <w:i w:val="0"/>
          <w:iCs w:val="0"/>
          <w:color w:val="000000"/>
          <w:kern w:val="0"/>
          <w:sz w:val="32"/>
          <w:szCs w:val="32"/>
          <w:u w:val="none"/>
          <w:lang w:val="en-US" w:eastAsia="zh-CN" w:bidi="ar"/>
        </w:rPr>
        <w:t>了</w:t>
      </w:r>
      <w:r>
        <w:rPr>
          <w:rFonts w:hint="eastAsia" w:ascii="仿宋_GB2312" w:hAnsi="仿宋_GB2312" w:eastAsia="仿宋_GB2312" w:cs="仿宋_GB2312"/>
          <w:i w:val="0"/>
          <w:iCs w:val="0"/>
          <w:color w:val="000000"/>
          <w:kern w:val="0"/>
          <w:sz w:val="32"/>
          <w:szCs w:val="32"/>
          <w:u w:val="none"/>
          <w:lang w:val="en-US" w:eastAsia="zh-CN" w:bidi="ar"/>
        </w:rPr>
        <w:t>乡村振兴局办公室各项基本日常工作支出，</w:t>
      </w:r>
      <w:r>
        <w:rPr>
          <w:rFonts w:hint="eastAsia" w:ascii="仿宋_GB2312" w:hAnsi="仿宋_GB2312" w:cs="仿宋_GB2312"/>
          <w:i w:val="0"/>
          <w:iCs w:val="0"/>
          <w:color w:val="000000"/>
          <w:kern w:val="0"/>
          <w:sz w:val="32"/>
          <w:szCs w:val="32"/>
          <w:u w:val="none"/>
          <w:lang w:val="en-US" w:eastAsia="zh-CN" w:bidi="ar"/>
        </w:rPr>
        <w:t>脱贫攻坚工作</w:t>
      </w:r>
      <w:r>
        <w:rPr>
          <w:rFonts w:hint="eastAsia" w:ascii="仿宋_GB2312" w:hAnsi="仿宋_GB2312" w:eastAsia="仿宋_GB2312" w:cs="仿宋_GB2312"/>
          <w:i w:val="0"/>
          <w:iCs w:val="0"/>
          <w:color w:val="000000"/>
          <w:kern w:val="0"/>
          <w:sz w:val="32"/>
          <w:szCs w:val="32"/>
          <w:u w:val="none"/>
          <w:lang w:val="en-US" w:eastAsia="zh-CN" w:bidi="ar"/>
        </w:rPr>
        <w:t>与乡村振兴</w:t>
      </w:r>
      <w:r>
        <w:rPr>
          <w:rFonts w:hint="eastAsia" w:ascii="仿宋_GB2312" w:hAnsi="仿宋_GB2312" w:cs="仿宋_GB2312"/>
          <w:i w:val="0"/>
          <w:iCs w:val="0"/>
          <w:color w:val="000000"/>
          <w:kern w:val="0"/>
          <w:sz w:val="32"/>
          <w:szCs w:val="32"/>
          <w:u w:val="none"/>
          <w:lang w:val="en-US" w:eastAsia="zh-CN" w:bidi="ar"/>
        </w:rPr>
        <w:t>工作得到</w:t>
      </w:r>
      <w:r>
        <w:rPr>
          <w:rFonts w:hint="eastAsia" w:ascii="仿宋_GB2312" w:hAnsi="仿宋_GB2312" w:eastAsia="仿宋_GB2312" w:cs="仿宋_GB2312"/>
          <w:i w:val="0"/>
          <w:iCs w:val="0"/>
          <w:color w:val="000000"/>
          <w:kern w:val="0"/>
          <w:sz w:val="32"/>
          <w:szCs w:val="32"/>
          <w:u w:val="none"/>
          <w:lang w:val="en-US" w:eastAsia="zh-CN" w:bidi="ar"/>
        </w:rPr>
        <w:t>有效衔接。</w:t>
      </w:r>
    </w:p>
    <w:p>
      <w:pPr>
        <w:spacing w:line="600" w:lineRule="exact"/>
        <w:ind w:firstLine="640" w:firstLineChars="200"/>
        <w:outlineLvl w:val="0"/>
        <w:rPr>
          <w:rFonts w:hint="eastAsia" w:ascii="仿宋_GB2312"/>
          <w:sz w:val="32"/>
          <w:szCs w:val="32"/>
        </w:rPr>
      </w:pPr>
      <w:r>
        <w:rPr>
          <w:rFonts w:hint="eastAsia" w:ascii="仿宋_GB2312"/>
          <w:sz w:val="32"/>
          <w:szCs w:val="32"/>
        </w:rPr>
        <w:t>（四）项目效益情况。</w:t>
      </w:r>
    </w:p>
    <w:p>
      <w:pPr>
        <w:spacing w:line="600" w:lineRule="exact"/>
        <w:ind w:firstLine="640" w:firstLineChars="20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sz w:val="32"/>
          <w:szCs w:val="32"/>
          <w:lang w:eastAsia="zh-CN"/>
        </w:rPr>
        <w:t>通过项目开展，</w:t>
      </w:r>
      <w:r>
        <w:rPr>
          <w:rFonts w:hint="eastAsia" w:ascii="仿宋_GB2312" w:hAnsi="仿宋_GB2312" w:eastAsia="仿宋_GB2312" w:cs="仿宋_GB2312"/>
          <w:i w:val="0"/>
          <w:iCs w:val="0"/>
          <w:color w:val="000000"/>
          <w:kern w:val="0"/>
          <w:sz w:val="32"/>
          <w:szCs w:val="32"/>
          <w:u w:val="none"/>
          <w:lang w:val="en-US" w:eastAsia="zh-CN" w:bidi="ar"/>
        </w:rPr>
        <w:t>保障乡村振兴局办公室各项基本日常工作支出，脱贫攻坚工作与乡村振兴工作得到有效衔接。</w:t>
      </w:r>
    </w:p>
    <w:p>
      <w:pPr>
        <w:spacing w:line="600" w:lineRule="exact"/>
        <w:ind w:firstLine="600" w:firstLineChars="200"/>
        <w:outlineLvl w:val="0"/>
        <w:rPr>
          <w:rFonts w:hint="eastAsia" w:ascii="黑体" w:hAnsi="黑体" w:eastAsia="黑体"/>
        </w:rPr>
      </w:pPr>
      <w:r>
        <w:rPr>
          <w:rFonts w:hint="eastAsia" w:ascii="黑体" w:hAnsi="黑体" w:eastAsia="黑体"/>
        </w:rPr>
        <w:t>五、主要经验及做法、存在的问题及原因分析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w:t>
      </w:r>
      <w:r>
        <w:rPr>
          <w:rFonts w:hint="eastAsia" w:ascii="仿宋_GB2312" w:hAnsi="仿宋_GB2312" w:cs="仿宋_GB2312"/>
          <w:sz w:val="32"/>
          <w:szCs w:val="32"/>
          <w:lang w:eastAsia="zh-CN"/>
        </w:rPr>
        <w:t>第一，</w:t>
      </w:r>
      <w:r>
        <w:rPr>
          <w:rFonts w:hint="eastAsia" w:ascii="仿宋_GB2312" w:hAnsi="仿宋_GB2312" w:eastAsia="仿宋_GB2312" w:cs="仿宋_GB2312"/>
          <w:sz w:val="32"/>
          <w:szCs w:val="32"/>
        </w:rPr>
        <w:t>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r>
        <w:rPr>
          <w:rFonts w:hint="eastAsia" w:ascii="仿宋_GB2312" w:hAnsi="仿宋_GB2312" w:cs="仿宋_GB2312"/>
          <w:sz w:val="32"/>
          <w:szCs w:val="32"/>
          <w:lang w:eastAsia="zh-CN"/>
        </w:rPr>
        <w:t>第三，对项目支出绩效评价的内容上还有待于进一步完善。缺乏科学、完善的项目支出绩效评价会为机关、事业单位的绩效评价工作带来很大的弊端。</w:t>
      </w:r>
    </w:p>
    <w:p>
      <w:pPr>
        <w:spacing w:line="600" w:lineRule="exact"/>
        <w:ind w:firstLine="600" w:firstLineChars="200"/>
        <w:rPr>
          <w:rFonts w:hint="eastAsia" w:ascii="黑体" w:hAnsi="黑体" w:eastAsia="黑体"/>
        </w:rPr>
      </w:pPr>
      <w:r>
        <w:rPr>
          <w:rFonts w:hint="eastAsia" w:ascii="黑体" w:hAnsi="黑体" w:eastAsia="黑体"/>
        </w:rPr>
        <w:t>六、有关建议</w:t>
      </w:r>
    </w:p>
    <w:p>
      <w:p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spacing w:line="600" w:lineRule="exact"/>
        <w:ind w:left="0" w:leftChars="0" w:firstLine="640" w:firstLine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spacing w:line="600" w:lineRule="exact"/>
        <w:ind w:left="0" w:leftChars="0" w:firstLine="640" w:firstLineChars="200"/>
        <w:rPr>
          <w:rFonts w:hint="eastAsia" w:ascii="黑体" w:hAnsi="黑体" w:eastAsia="黑体"/>
        </w:rPr>
      </w:pPr>
      <w:r>
        <w:rPr>
          <w:rFonts w:hint="eastAsia" w:ascii="仿宋_GB2312" w:hAnsi="仿宋_GB2312" w:cs="仿宋_GB2312"/>
          <w:sz w:val="32"/>
          <w:szCs w:val="32"/>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00" w:firstLineChars="200"/>
        <w:rPr>
          <w:rFonts w:hint="eastAsia" w:ascii="黑体" w:hAnsi="黑体" w:eastAsia="黑体"/>
        </w:rPr>
      </w:pPr>
      <w:r>
        <w:rPr>
          <w:rFonts w:hint="eastAsia" w:ascii="黑体" w:hAnsi="黑体" w:eastAsia="黑体"/>
        </w:rPr>
        <w:t>七、其他需要说明的问题</w:t>
      </w:r>
    </w:p>
    <w:p>
      <w:p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jc w:val="right"/>
        <w:rPr>
          <w:rFonts w:hint="eastAsia" w:ascii="仿宋_GB2312" w:hAnsi="仿宋_GB2312" w:cs="仿宋_GB2312"/>
          <w:b w:val="0"/>
          <w:bCs w:val="0"/>
          <w:sz w:val="32"/>
          <w:szCs w:val="32"/>
          <w:lang w:eastAsia="zh-CN"/>
        </w:rPr>
      </w:pPr>
      <w:r>
        <w:rPr>
          <w:rFonts w:hint="eastAsia" w:ascii="仿宋_GB2312" w:hAnsi="仿宋_GB2312" w:cs="仿宋_GB2312"/>
          <w:b w:val="0"/>
          <w:bCs w:val="0"/>
          <w:sz w:val="32"/>
          <w:szCs w:val="32"/>
          <w:lang w:eastAsia="zh-CN"/>
        </w:rPr>
        <w:t>凤台县乡村振兴局</w:t>
      </w:r>
    </w:p>
    <w:p>
      <w:pPr>
        <w:spacing w:line="600" w:lineRule="exact"/>
        <w:ind w:firstLine="640" w:firstLineChars="200"/>
        <w:jc w:val="right"/>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2022年8月22日</w:t>
      </w:r>
    </w:p>
    <w:sectPr>
      <w:pgSz w:w="11906" w:h="16838"/>
      <w:pgMar w:top="1928" w:right="1531" w:bottom="1701" w:left="1531" w:header="737" w:footer="850" w:gutter="0"/>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ZGFkMzk2YTMzZmIxYmIxZDE0NzkwZjJhODZkMTUifQ=="/>
  </w:docVars>
  <w:rsids>
    <w:rsidRoot w:val="55AE45D4"/>
    <w:rsid w:val="0168325F"/>
    <w:rsid w:val="087F4303"/>
    <w:rsid w:val="237E3EE8"/>
    <w:rsid w:val="2A196F08"/>
    <w:rsid w:val="2A8F6FFB"/>
    <w:rsid w:val="30C15385"/>
    <w:rsid w:val="36877830"/>
    <w:rsid w:val="45042999"/>
    <w:rsid w:val="48D26B99"/>
    <w:rsid w:val="4B3E5819"/>
    <w:rsid w:val="4D5179FF"/>
    <w:rsid w:val="55AE45D4"/>
    <w:rsid w:val="597068CA"/>
    <w:rsid w:val="65426274"/>
    <w:rsid w:val="69136792"/>
    <w:rsid w:val="7F1B4A79"/>
    <w:rsid w:val="7F7E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01"/>
    <w:basedOn w:val="5"/>
    <w:qFormat/>
    <w:uiPriority w:val="0"/>
    <w:rPr>
      <w:rFonts w:hint="eastAsia" w:ascii="宋体" w:hAnsi="宋体" w:eastAsia="宋体" w:cs="宋体"/>
      <w:b/>
      <w:bCs/>
      <w:color w:val="000000"/>
      <w:sz w:val="32"/>
      <w:szCs w:val="32"/>
      <w:u w:val="none"/>
    </w:rPr>
  </w:style>
  <w:style w:type="character" w:customStyle="1" w:styleId="7">
    <w:name w:val="font6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3167</Words>
  <Characters>3264</Characters>
  <Lines>0</Lines>
  <Paragraphs>0</Paragraphs>
  <TotalTime>12</TotalTime>
  <ScaleCrop>false</ScaleCrop>
  <LinksUpToDate>false</LinksUpToDate>
  <CharactersWithSpaces>3302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Administrator</cp:lastModifiedBy>
  <dcterms:modified xsi:type="dcterms:W3CDTF">2022-08-26T04:44:23Z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DA0CEF807FB347B3AF25C95CCF23F366</vt:lpwstr>
  </property>
</Properties>
</file>