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B7" w:rsidRPr="00A642B7" w:rsidRDefault="00A642B7" w:rsidP="00A642B7">
      <w:pPr>
        <w:adjustRightInd w:val="0"/>
        <w:snapToGrid w:val="0"/>
        <w:spacing w:line="600" w:lineRule="exact"/>
        <w:jc w:val="center"/>
        <w:rPr>
          <w:rFonts w:ascii="楷体" w:eastAsia="宋体" w:hAnsi="楷体" w:cs="楷体" w:hint="eastAsia"/>
          <w:sz w:val="48"/>
          <w:szCs w:val="48"/>
          <w:lang w:bidi="ar"/>
        </w:rPr>
      </w:pPr>
      <w:bookmarkStart w:id="0" w:name="_GoBack"/>
      <w:r w:rsidRPr="00A642B7">
        <w:rPr>
          <w:rFonts w:ascii="宋体" w:eastAsia="宋体" w:hAnsi="宋体" w:cs="Times New Roman" w:hint="eastAsia"/>
          <w:color w:val="000000"/>
          <w:sz w:val="28"/>
          <w:szCs w:val="40"/>
        </w:rPr>
        <w:t>开发区</w:t>
      </w:r>
      <w:proofErr w:type="gramStart"/>
      <w:r w:rsidRPr="00A642B7">
        <w:rPr>
          <w:rFonts w:ascii="宋体" w:eastAsia="宋体" w:hAnsi="宋体" w:cs="Times New Roman" w:hint="eastAsia"/>
          <w:color w:val="000000"/>
          <w:sz w:val="28"/>
          <w:szCs w:val="40"/>
        </w:rPr>
        <w:t>凤寿路</w:t>
      </w:r>
      <w:proofErr w:type="gramEnd"/>
      <w:r w:rsidRPr="00A642B7">
        <w:rPr>
          <w:rFonts w:ascii="宋体" w:eastAsia="宋体" w:hAnsi="宋体" w:cs="Times New Roman" w:hint="eastAsia"/>
          <w:color w:val="000000"/>
          <w:sz w:val="28"/>
          <w:szCs w:val="40"/>
        </w:rPr>
        <w:t>等园林绿化养护费项目自评表</w:t>
      </w:r>
    </w:p>
    <w:tbl>
      <w:tblPr>
        <w:tblW w:w="4995" w:type="pct"/>
        <w:tblLook w:val="0000" w:firstRow="0" w:lastRow="0" w:firstColumn="0" w:lastColumn="0" w:noHBand="0" w:noVBand="0"/>
      </w:tblPr>
      <w:tblGrid>
        <w:gridCol w:w="1159"/>
        <w:gridCol w:w="741"/>
        <w:gridCol w:w="431"/>
        <w:gridCol w:w="723"/>
        <w:gridCol w:w="541"/>
        <w:gridCol w:w="768"/>
        <w:gridCol w:w="1252"/>
        <w:gridCol w:w="969"/>
        <w:gridCol w:w="442"/>
        <w:gridCol w:w="657"/>
        <w:gridCol w:w="864"/>
        <w:gridCol w:w="471"/>
      </w:tblGrid>
      <w:tr w:rsidR="00A642B7" w:rsidRPr="00A642B7" w:rsidTr="008209F3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bookmarkEnd w:id="0"/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2"/>
                <w:szCs w:val="24"/>
              </w:rPr>
              <w:t>（  2021  年度）</w:t>
            </w: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项目名称</w:t>
            </w:r>
          </w:p>
        </w:tc>
        <w:tc>
          <w:tcPr>
            <w:tcW w:w="435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开发区</w:t>
            </w:r>
            <w:proofErr w:type="gramStart"/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凤寿路</w:t>
            </w:r>
            <w:proofErr w:type="gramEnd"/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等园林绿化养护费</w:t>
            </w: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主管部门</w:t>
            </w:r>
          </w:p>
        </w:tc>
        <w:tc>
          <w:tcPr>
            <w:tcW w:w="17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凤台县城市管理行政执法局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实施单位</w:t>
            </w:r>
          </w:p>
        </w:tc>
        <w:tc>
          <w:tcPr>
            <w:tcW w:w="13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凤台县园林管理处</w:t>
            </w:r>
          </w:p>
        </w:tc>
      </w:tr>
      <w:tr w:rsidR="00A642B7" w:rsidRPr="00A642B7" w:rsidTr="008209F3">
        <w:trPr>
          <w:trHeight w:val="540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项目资金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（万元）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年初预算数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全年预算数（A）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全年执行数（B）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分值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执行率（B/A)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得分</w:t>
            </w: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年度资金总额：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100%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 xml:space="preserve"> 其中：本年财政拨款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-</w:t>
            </w: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 xml:space="preserve">    上年结转资金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-</w:t>
            </w: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 xml:space="preserve">       其他资金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-</w:t>
            </w:r>
          </w:p>
        </w:tc>
      </w:tr>
      <w:tr w:rsidR="00A642B7" w:rsidRPr="00A642B7" w:rsidTr="008209F3">
        <w:trPr>
          <w:trHeight w:val="435"/>
        </w:trPr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年度总体目标完成情况</w:t>
            </w:r>
          </w:p>
        </w:tc>
        <w:tc>
          <w:tcPr>
            <w:tcW w:w="24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预期目标</w:t>
            </w:r>
          </w:p>
        </w:tc>
        <w:tc>
          <w:tcPr>
            <w:tcW w:w="18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实际完成情况</w:t>
            </w:r>
          </w:p>
        </w:tc>
      </w:tr>
      <w:tr w:rsidR="00A642B7" w:rsidRPr="00A642B7" w:rsidTr="008209F3">
        <w:trPr>
          <w:trHeight w:val="1680"/>
        </w:trPr>
        <w:tc>
          <w:tcPr>
            <w:tcW w:w="643" w:type="pct"/>
            <w:vMerge/>
            <w:tcBorders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深入推进城镇绿化提升行动，推动实施“口袋绿地”，街头游园项目。实施广场游园，主干道交叉口，重要节点绿地绿荫提升工程。落实绿化养护管理责任制，做到街头游园，广场，绿地，绿化带内公共实施完好无损，毁损绿地及时补植，死亡苗木及时更换，建成区树穴全部实施硬覆盖或绿覆盖，消除黄土裸露。</w:t>
            </w:r>
          </w:p>
        </w:tc>
        <w:tc>
          <w:tcPr>
            <w:tcW w:w="18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深入推进城镇绿化提升行动，推动实施“口袋绿地”，街头游园项目。实施广场游园，主干道交叉口，重要节点绿地绿荫提升工程。落实绿化养护管理责任制，做到街头游园，广场，绿地，绿化带内公共实施完好无损，毁损绿地及时补植，死亡苗木及时更换，建成区树穴全部实施硬覆盖或绿覆盖，消除黄土裸露。</w:t>
            </w:r>
          </w:p>
        </w:tc>
      </w:tr>
      <w:tr w:rsidR="00A642B7" w:rsidRPr="00A642B7" w:rsidTr="008209F3">
        <w:trPr>
          <w:trHeight w:val="52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年度绩效指标完成情况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一级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二级指标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三级指标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年度指标值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实际完成值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分值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得分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偏差原因分析及改进措施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产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出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标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(50分)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数量指标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1100000元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1100000元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质量指标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按时完成园林绿化的种植和养护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时效指标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全年按时完成园林绿化的种植和养护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成本指标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1100000元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1100000元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proofErr w:type="gramStart"/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效</w:t>
            </w:r>
            <w:proofErr w:type="gramEnd"/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益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标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(30分)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经济效益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社会效益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给人民群众带来美好环境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生态效益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lastRenderedPageBreak/>
              <w:t>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lastRenderedPageBreak/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园林绿化保护生态环境，维护生态平衡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可持续影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proofErr w:type="gramStart"/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响指标</w:t>
            </w:r>
            <w:proofErr w:type="gramEnd"/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园林绿化保护生态环境，维护生态平衡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满意度指标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(10分)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服务对象</w:t>
            </w:r>
          </w:p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满意度指标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指标1：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95%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9.5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指标2：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  <w:t>……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402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  <w:t>总分</w:t>
            </w:r>
          </w:p>
        </w:tc>
        <w:tc>
          <w:tcPr>
            <w:tcW w:w="41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  <w:t>90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right"/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b/>
                <w:color w:val="000000"/>
                <w:sz w:val="20"/>
                <w:szCs w:val="24"/>
              </w:rPr>
              <w:t>83.5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42B7" w:rsidRPr="00A642B7" w:rsidRDefault="00A642B7" w:rsidP="00A642B7">
            <w:pPr>
              <w:jc w:val="center"/>
              <w:rPr>
                <w:rFonts w:ascii="宋体" w:eastAsia="宋体" w:hAnsi="宋体" w:cs="Times New Roman" w:hint="eastAsia"/>
                <w:color w:val="000000"/>
                <w:sz w:val="20"/>
                <w:szCs w:val="24"/>
              </w:rPr>
            </w:pPr>
          </w:p>
        </w:tc>
      </w:tr>
      <w:tr w:rsidR="00A642B7" w:rsidRPr="00A642B7" w:rsidTr="008209F3">
        <w:trPr>
          <w:trHeight w:val="739"/>
        </w:trPr>
        <w:tc>
          <w:tcPr>
            <w:tcW w:w="5000" w:type="pct"/>
            <w:gridSpan w:val="12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  <w:t>注：1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 w:rsidR="00A642B7" w:rsidRPr="00A642B7" w:rsidTr="008209F3">
        <w:trPr>
          <w:trHeight w:val="46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 w:rsidR="00A642B7" w:rsidRPr="00A642B7" w:rsidTr="008209F3">
        <w:trPr>
          <w:trHeight w:val="11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  <w:t xml:space="preserve">    3.定量指标若为正向指标（即指标值为≥*），则得分计算方法应用全年实际值/年度指标值╳该指标分值；若定量指标为反向指标（即指标值为≤*），则得分计算方法应用年度指标值/全年实际值╳该指标分值；定量指标得分最高不得超过该指标分值上限。</w:t>
            </w:r>
          </w:p>
          <w:p w:rsidR="00A642B7" w:rsidRPr="00A642B7" w:rsidRDefault="00A642B7" w:rsidP="00A642B7">
            <w:pPr>
              <w:jc w:val="left"/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</w:pPr>
            <w:r w:rsidRPr="00A642B7">
              <w:rPr>
                <w:rFonts w:ascii="宋体" w:eastAsia="宋体" w:hAnsi="宋体" w:cs="Times New Roman" w:hint="eastAsia"/>
                <w:color w:val="000000"/>
                <w:sz w:val="18"/>
                <w:szCs w:val="24"/>
              </w:rPr>
              <w:t xml:space="preserve">    4.评价得分说明：说明全年实际值与年度指标值偏离情况（未达、持平、超额）。</w:t>
            </w:r>
          </w:p>
        </w:tc>
      </w:tr>
    </w:tbl>
    <w:p w:rsidR="00C529A5" w:rsidRPr="00A642B7" w:rsidRDefault="00C529A5"/>
    <w:sectPr w:rsidR="00C529A5" w:rsidRPr="00A642B7" w:rsidSect="00AD43ED">
      <w:pgSz w:w="11907" w:h="16840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7"/>
    <w:rsid w:val="00A642B7"/>
    <w:rsid w:val="00AD43ED"/>
    <w:rsid w:val="00AF2777"/>
    <w:rsid w:val="00C529A5"/>
    <w:rsid w:val="00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3176-5429-4EBD-8005-CF73A49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2022-08-26T08:41:00Z</dcterms:created>
  <dcterms:modified xsi:type="dcterms:W3CDTF">2022-08-26T08:42:00Z</dcterms:modified>
</cp:coreProperties>
</file>