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人防移动指挥平台</w:t>
      </w:r>
      <w:r>
        <w:rPr>
          <w:rFonts w:hint="eastAsia" w:ascii="宋体" w:hAnsi="宋体" w:eastAsia="宋体" w:cs="Arial"/>
          <w:b/>
          <w:bCs/>
          <w:sz w:val="44"/>
          <w:szCs w:val="44"/>
        </w:rPr>
        <w:t>项目</w:t>
      </w:r>
    </w:p>
    <w:p>
      <w:pPr>
        <w:jc w:val="center"/>
        <w:rPr>
          <w:rFonts w:ascii="Arial" w:hAnsi="Arial" w:eastAsia="宋体" w:cs="Arial"/>
          <w:b/>
          <w:bCs/>
          <w:sz w:val="44"/>
          <w:szCs w:val="44"/>
        </w:rPr>
      </w:pPr>
      <w:r>
        <w:rPr>
          <w:rFonts w:ascii="宋体" w:hAnsi="宋体" w:eastAsia="宋体" w:cs="Arial"/>
          <w:b/>
          <w:bCs/>
          <w:sz w:val="44"/>
          <w:szCs w:val="44"/>
        </w:rPr>
        <w:t>绩效</w:t>
      </w:r>
      <w:r>
        <w:rPr>
          <w:rFonts w:hint="eastAsia" w:ascii="宋体" w:hAnsi="宋体" w:eastAsia="宋体" w:cs="Arial"/>
          <w:b/>
          <w:bCs/>
          <w:sz w:val="44"/>
          <w:szCs w:val="44"/>
        </w:rPr>
        <w:t>评价报告</w:t>
      </w:r>
    </w:p>
    <w:p>
      <w:pPr>
        <w:jc w:val="center"/>
        <w:rPr>
          <w:rFonts w:ascii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近年来，县委县政府对我县人防工作高度重视，我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也积极开展了人防各项工作，因业务开展，需要配备人防移动指挥平台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2022年我局准备完成人防移动指挥平台建设项目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（二）项目绩效目标。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2022年已全面完成人防移动指挥平台建设项目,共需资金50万元。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sz w:val="32"/>
          <w:szCs w:val="32"/>
        </w:rPr>
        <w:t>县委县政府对我县人防工作高度重视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，人防需要正常的业务开展，</w:t>
      </w:r>
      <w:r>
        <w:rPr>
          <w:rFonts w:hint="eastAsia" w:ascii="仿宋" w:hAnsi="仿宋" w:eastAsia="仿宋" w:cs="仿宋"/>
          <w:sz w:val="32"/>
          <w:szCs w:val="32"/>
        </w:rPr>
        <w:t>建立科学、合理的县本级财政专项资金绩效评价管理体系。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人防移动指挥平台建设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人防移动指挥平台建设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绩效评价原则：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1、客观、科学、公正的原则。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2、综合绩效评价的原则。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3、财政支出绩效评价与财政支出管理相结合的原则。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评价指标体系：设定资金执行率、产出指标、效益指标和满意度指标4个一级指标，每个指标下设二级指标和三级指标，并设定每一个指标的评分标准，经项目处自评打分，最后形成绩效考核结果。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评价方法：自评、群众满意度调查。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评价标准：见下表。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绩效评价工作过程分为四个阶段：准备阶段、指标体系设计与评价方案、评价工作执行阶段和评价报告撰写。</w:t>
      </w:r>
    </w:p>
    <w:p>
      <w:pPr>
        <w:spacing w:line="600" w:lineRule="exact"/>
        <w:ind w:firstLine="600" w:firstLineChars="200"/>
        <w:rPr>
          <w:rFonts w:ascii="仿宋_GB2312"/>
        </w:rPr>
      </w:pPr>
      <w:r>
        <w:rPr>
          <w:rFonts w:hint="eastAsia" w:ascii="黑体" w:hAnsi="黑体" w:eastAsia="黑体"/>
        </w:rPr>
        <w:t>三、综合评价情况及评价结论</w:t>
      </w:r>
      <w:r>
        <w:rPr>
          <w:rFonts w:hint="eastAsia" w:ascii="仿宋_GB2312"/>
        </w:rPr>
        <w:t>（附相关评分表）</w:t>
      </w:r>
    </w:p>
    <w:p>
      <w:pPr>
        <w:spacing w:line="600" w:lineRule="exact"/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综合评价较好。经考核，得分为9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分。</w:t>
      </w:r>
    </w:p>
    <w:p>
      <w:pPr>
        <w:spacing w:line="600" w:lineRule="exact"/>
        <w:rPr>
          <w:rFonts w:hint="eastAsia" w:ascii="仿宋_GB2312"/>
        </w:rPr>
      </w:pPr>
    </w:p>
    <w:p>
      <w:pPr>
        <w:spacing w:line="600" w:lineRule="exact"/>
        <w:rPr>
          <w:rFonts w:hint="eastAsia" w:ascii="仿宋_GB2312"/>
        </w:rPr>
      </w:pPr>
    </w:p>
    <w:p>
      <w:pPr>
        <w:spacing w:line="600" w:lineRule="exact"/>
        <w:rPr>
          <w:rFonts w:hint="eastAsia" w:ascii="仿宋_GB2312"/>
        </w:rPr>
      </w:pPr>
    </w:p>
    <w:p>
      <w:pPr>
        <w:spacing w:line="600" w:lineRule="exact"/>
        <w:rPr>
          <w:rFonts w:hint="eastAsia" w:ascii="仿宋_GB2312"/>
        </w:rPr>
      </w:pPr>
    </w:p>
    <w:p>
      <w:pPr>
        <w:spacing w:line="600" w:lineRule="exact"/>
        <w:rPr>
          <w:rFonts w:hint="eastAsia" w:ascii="仿宋_GB2312"/>
        </w:rPr>
      </w:pPr>
    </w:p>
    <w:p>
      <w:pPr>
        <w:spacing w:line="600" w:lineRule="exact"/>
        <w:ind w:firstLine="600" w:firstLineChars="200"/>
        <w:rPr>
          <w:rFonts w:hint="eastAsia" w:ascii="仿宋_GB2312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88"/>
        <w:gridCol w:w="795"/>
        <w:gridCol w:w="1785"/>
        <w:gridCol w:w="946"/>
        <w:gridCol w:w="487"/>
        <w:gridCol w:w="619"/>
        <w:gridCol w:w="817"/>
        <w:gridCol w:w="418"/>
        <w:gridCol w:w="522"/>
        <w:gridCol w:w="816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  <w:r>
              <w:rPr>
                <w:rStyle w:val="13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8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人防移动指挥平台建设项目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凤台县住房和城乡建设局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2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重庆南方迪马专用车股份有限公司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 xml:space="preserve"> </w:t>
            </w:r>
            <w:r>
              <w:rPr>
                <w:rStyle w:val="15"/>
                <w:lang w:val="en-US" w:eastAsia="zh-CN" w:bidi="ar"/>
              </w:rPr>
              <w:t>其中：本年财政拨款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 xml:space="preserve"> </w:t>
            </w:r>
            <w:r>
              <w:rPr>
                <w:rStyle w:val="15"/>
                <w:lang w:val="en-US" w:eastAsia="zh-CN" w:bidi="ar"/>
              </w:rPr>
              <w:t xml:space="preserve">      其他资金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30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7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近年来，县委县政府对我县人防工作高度重视，我办也积极开展了人防各项工作，因业务开展，需要配备人防移动指挥平台建设项目，共需资金50万元。</w:t>
            </w:r>
          </w:p>
        </w:tc>
        <w:tc>
          <w:tcPr>
            <w:tcW w:w="17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2022年已全面完成人防移动指挥平台建设项目。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指标1：系统采购数量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等于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26个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指标1：人防移动指挥设备利用率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指标1：项目支出合规性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等于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12个月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等于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50万元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指标1：人防移动指挥设备使用率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指标1：对保障各项业务工作正常开展，促进公共服务效率的提升或改善程度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指标1：对减少污染排放量的影响程度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明显减少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指标1：系统的投入运行对行业管理水平的持续影响程度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定性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指标1：公众满意度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600" w:lineRule="exact"/>
        <w:ind w:firstLine="600" w:firstLineChars="200"/>
        <w:rPr>
          <w:rFonts w:hint="eastAsia" w:ascii="仿宋_GB2312"/>
        </w:rPr>
      </w:pPr>
    </w:p>
    <w:p>
      <w:pPr>
        <w:spacing w:line="600" w:lineRule="exact"/>
        <w:ind w:firstLine="600" w:firstLineChars="200"/>
        <w:rPr>
          <w:rFonts w:hint="eastAsia" w:ascii="仿宋_GB2312"/>
        </w:rPr>
      </w:pPr>
    </w:p>
    <w:p>
      <w:pPr>
        <w:spacing w:line="600" w:lineRule="exact"/>
        <w:ind w:firstLine="600" w:firstLineChars="200"/>
        <w:rPr>
          <w:rFonts w:hint="eastAsia" w:ascii="仿宋_GB2312"/>
        </w:rPr>
      </w:pPr>
    </w:p>
    <w:p>
      <w:pPr>
        <w:spacing w:line="600" w:lineRule="exact"/>
        <w:ind w:firstLine="900" w:firstLineChars="3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人防移动指挥平台建设项目</w:t>
      </w:r>
      <w:r>
        <w:rPr>
          <w:rFonts w:hint="eastAsia" w:ascii="仿宋" w:hAnsi="仿宋" w:eastAsia="仿宋" w:cs="仿宋"/>
          <w:sz w:val="32"/>
          <w:szCs w:val="32"/>
        </w:rPr>
        <w:t>年初预算预算数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万元，全年执行数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万元，执行率100%。在项目资金管理中，我局严格按照财务管理制度，严格财务支出流程，对于项目资金未出现无故截留现象。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（二）项目过程情况。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根据对2022年项目安排总要求，科学安排全年要实施的项目。坚持统筹协调、均衡合理安排。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1、数量指标得分情况分析。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人防移动指挥平台系统采购数量共计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26个</w:t>
      </w:r>
      <w:r>
        <w:rPr>
          <w:rFonts w:hint="eastAsia" w:ascii="仿宋" w:hAnsi="仿宋" w:eastAsia="仿宋" w:cs="仿宋"/>
          <w:sz w:val="32"/>
          <w:szCs w:val="32"/>
        </w:rPr>
        <w:t>，计划数量完成率达100%，经考核，评分为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2、质量指标得分情况分析。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保障年初预算专款专用，完成率达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%，经考核，评分为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3、时效指标得分情况分析。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按时完成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人防移动指挥平台建设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12个月完成</w:t>
      </w:r>
      <w:r>
        <w:rPr>
          <w:rFonts w:hint="eastAsia" w:ascii="仿宋" w:hAnsi="仿宋" w:eastAsia="仿宋" w:cs="仿宋"/>
          <w:sz w:val="32"/>
          <w:szCs w:val="32"/>
        </w:rPr>
        <w:t>，经考核，评分为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4、成本指标得分情况分析。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经核算，2022年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人防移动指挥平台建设</w:t>
      </w:r>
      <w:r>
        <w:rPr>
          <w:rFonts w:hint="eastAsia" w:ascii="仿宋" w:hAnsi="仿宋" w:eastAsia="仿宋" w:cs="仿宋"/>
          <w:sz w:val="32"/>
          <w:szCs w:val="32"/>
        </w:rPr>
        <w:t>项目总金额为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万元，经考核，评分为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（四）项目效益情况。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1、经济效益指标得分情况分析。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为提供人防移动指挥设备的使用率，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起到明显提升的效果，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完成值达到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经考核，评分为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2、社会效益指标得分情况分析。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为保障人防移动指挥所的各项业务工作的正常开展，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起到明显改善的效果，经考核，评分为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3、生态效益指标得分情况分析。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对减少污染排放量的影响程度，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紧扣对促进安居工程、人居环境影响程度，起到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明显减少的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效果，经考核，评分为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4、可持续影响指标得分情况分析。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人防移动指挥系统的投入运行对行业管理水平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起到了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提高的作用，经考核，评分为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5、服务对象满意度得分情况分析。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通过满意度调查问卷结果考核，满意度达到了9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%以上，经考核，评分为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经验是设定了明确的目标和指标，根据目标制定具体的指标，如：时间、成本、质量等，以便后续评估项目的绩效。对评估结果进行分析和总结，及时发现问题，提出改进措施。今后在各项指标录入时，需要更加细节化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六、有关建议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无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七、其他需要说明的问题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无</w:t>
      </w:r>
    </w:p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MGYwYzRkZjgyN2ZlYjNiMzc5NGIwZjUzYmY1Y2QifQ=="/>
  </w:docVars>
  <w:rsids>
    <w:rsidRoot w:val="55AE45D4"/>
    <w:rsid w:val="001238B4"/>
    <w:rsid w:val="00142785"/>
    <w:rsid w:val="00162C2F"/>
    <w:rsid w:val="0017350E"/>
    <w:rsid w:val="00223E5A"/>
    <w:rsid w:val="0032602E"/>
    <w:rsid w:val="00350ABB"/>
    <w:rsid w:val="003E75D9"/>
    <w:rsid w:val="0042207A"/>
    <w:rsid w:val="00883D79"/>
    <w:rsid w:val="00922A34"/>
    <w:rsid w:val="00953BE2"/>
    <w:rsid w:val="00DD2A3C"/>
    <w:rsid w:val="00E36F8E"/>
    <w:rsid w:val="00F1781E"/>
    <w:rsid w:val="00F84976"/>
    <w:rsid w:val="066F7F0D"/>
    <w:rsid w:val="1803748D"/>
    <w:rsid w:val="237E3EE8"/>
    <w:rsid w:val="25154745"/>
    <w:rsid w:val="31302AEA"/>
    <w:rsid w:val="35A71555"/>
    <w:rsid w:val="36877830"/>
    <w:rsid w:val="47015AB3"/>
    <w:rsid w:val="49353CE1"/>
    <w:rsid w:val="55AE45D4"/>
    <w:rsid w:val="5B80761A"/>
    <w:rsid w:val="5DBA2D88"/>
    <w:rsid w:val="5F4A275B"/>
    <w:rsid w:val="6BA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font10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2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1989</Words>
  <Characters>2073</Characters>
  <Lines>5</Lines>
  <Paragraphs>5</Paragraphs>
  <TotalTime>2</TotalTime>
  <ScaleCrop>false</ScaleCrop>
  <LinksUpToDate>false</LinksUpToDate>
  <CharactersWithSpaces>2095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2021-12-24T08:18:00Z</dcterms:created>
  <dc:creator>胡继猛</dc:creator>
  <cp:lastModifiedBy>Administrator</cp:lastModifiedBy>
  <cp:lastPrinted>2023-08-29T02:18:46Z</cp:lastPrinted>
  <dcterms:modified xsi:type="dcterms:W3CDTF">2023-08-29T02:19:55Z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62609F32D1CA43C898DA510DA481638A_13</vt:lpwstr>
  </property>
</Properties>
</file>