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lang w:val="en-US" w:eastAsia="zh-CN"/>
        </w:rPr>
      </w:pPr>
      <w:r>
        <w:rPr>
          <w:rFonts w:hint="eastAsia" w:ascii="黑体" w:hAnsi="黑体" w:eastAsia="黑体"/>
          <w:lang w:val="en-US" w:eastAsia="zh-CN"/>
        </w:rPr>
        <w:t>附件5</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0"/>
          <w:szCs w:val="40"/>
          <w:lang w:val="en-US" w:eastAsia="zh-CN"/>
        </w:rPr>
        <w:t>凤台县机关工委</w:t>
      </w:r>
      <w:r>
        <w:rPr>
          <w:rFonts w:hint="eastAsia" w:ascii="方正小标宋简体" w:hAnsi="方正小标宋简体" w:eastAsia="方正小标宋简体" w:cs="方正小标宋简体"/>
          <w:b/>
          <w:bCs/>
          <w:sz w:val="40"/>
          <w:szCs w:val="40"/>
        </w:rPr>
        <w:t>项目支出绩效评价报告</w:t>
      </w:r>
    </w:p>
    <w:p>
      <w:pPr>
        <w:jc w:val="center"/>
        <w:rPr>
          <w:rFonts w:ascii="仿宋_GB2312"/>
          <w:szCs w:val="30"/>
        </w:rPr>
      </w:pPr>
    </w:p>
    <w:p>
      <w:pPr>
        <w:jc w:val="center"/>
        <w:rPr>
          <w:rFonts w:ascii="仿宋_GB2312"/>
          <w:szCs w:val="30"/>
        </w:rPr>
      </w:pPr>
    </w:p>
    <w:p>
      <w:pPr>
        <w:keepNext w:val="0"/>
        <w:keepLines w:val="0"/>
        <w:pageBreakBefore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sz w:val="32"/>
          <w:szCs w:val="32"/>
        </w:rPr>
      </w:pPr>
      <w:r>
        <w:rPr>
          <w:rFonts w:hint="eastAsia" w:ascii="黑体" w:hAnsi="黑体" w:eastAsia="黑体"/>
          <w:sz w:val="32"/>
          <w:szCs w:val="32"/>
        </w:rPr>
        <w:t>基本情况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sz w:val="32"/>
          <w:szCs w:val="32"/>
        </w:rPr>
      </w:pPr>
      <w:r>
        <w:rPr>
          <w:rFonts w:hint="eastAsia" w:ascii="宋体" w:hAnsi="宋体" w:eastAsia="宋体" w:cs="宋体"/>
          <w:b/>
          <w:bCs/>
          <w:i w:val="0"/>
          <w:iCs w:val="0"/>
          <w:caps w:val="0"/>
          <w:color w:val="333333"/>
          <w:spacing w:val="0"/>
          <w:sz w:val="32"/>
          <w:szCs w:val="32"/>
          <w:shd w:val="clear" w:color="auto" w:fill="FFFFFF"/>
        </w:rPr>
        <w:t>“</w:t>
      </w:r>
      <w:r>
        <w:rPr>
          <w:rFonts w:hint="eastAsia" w:ascii="仿宋_GB2312" w:hAnsi="宋体" w:eastAsia="仿宋_GB2312" w:cs="仿宋_GB2312"/>
          <w:b/>
          <w:bCs/>
          <w:i w:val="0"/>
          <w:iCs w:val="0"/>
          <w:caps w:val="0"/>
          <w:color w:val="333333"/>
          <w:spacing w:val="0"/>
          <w:sz w:val="32"/>
          <w:szCs w:val="32"/>
          <w:shd w:val="clear" w:color="auto" w:fill="FFFFFF"/>
        </w:rPr>
        <w:t>党员教育经费、</w:t>
      </w:r>
      <w:r>
        <w:rPr>
          <w:rFonts w:hint="eastAsia" w:ascii="仿宋_GB2312" w:hAnsi="宋体" w:eastAsia="仿宋_GB2312" w:cs="仿宋_GB2312"/>
          <w:b/>
          <w:bCs/>
          <w:i w:val="0"/>
          <w:iCs w:val="0"/>
          <w:caps w:val="0"/>
          <w:color w:val="333333"/>
          <w:spacing w:val="0"/>
          <w:sz w:val="32"/>
          <w:szCs w:val="32"/>
          <w:shd w:val="clear" w:color="auto" w:fill="FFFFFF"/>
          <w:lang w:val="en-US" w:eastAsia="zh-CN"/>
        </w:rPr>
        <w:t>业务工作经费、考核工作经费</w:t>
      </w:r>
      <w:r>
        <w:rPr>
          <w:rFonts w:hint="default" w:ascii="仿宋_GB2312" w:hAnsi="宋体" w:eastAsia="仿宋_GB2312" w:cs="仿宋_GB2312"/>
          <w:b/>
          <w:bCs/>
          <w:i w:val="0"/>
          <w:iCs w:val="0"/>
          <w:caps w:val="0"/>
          <w:color w:val="333333"/>
          <w:spacing w:val="0"/>
          <w:sz w:val="32"/>
          <w:szCs w:val="32"/>
          <w:shd w:val="clear" w:color="auto" w:fill="FFFFFF"/>
        </w:rPr>
        <w:t>”</w:t>
      </w:r>
      <w:r>
        <w:rPr>
          <w:rFonts w:hint="eastAsia" w:ascii="仿宋_GB2312"/>
          <w:b/>
          <w:bCs/>
          <w:sz w:val="32"/>
          <w:szCs w:val="32"/>
          <w:lang w:val="en-US" w:eastAsia="zh-CN"/>
        </w:rPr>
        <w:t>项目。</w:t>
      </w:r>
    </w:p>
    <w:p>
      <w:pPr>
        <w:keepNext w:val="0"/>
        <w:keepLines w:val="0"/>
        <w:pageBreakBefore w:val="0"/>
        <w:numPr>
          <w:ilvl w:val="0"/>
          <w:numId w:val="2"/>
        </w:numPr>
        <w:kinsoku/>
        <w:wordWrap/>
        <w:overflowPunct/>
        <w:topLinePunct w:val="0"/>
        <w:autoSpaceDE/>
        <w:autoSpaceDN/>
        <w:bidi w:val="0"/>
        <w:adjustRightInd/>
        <w:snapToGrid/>
        <w:spacing w:line="360" w:lineRule="auto"/>
        <w:ind w:firstLine="600" w:firstLineChars="200"/>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eastAsia="zh-CN"/>
        </w:rPr>
        <w:t>项目概述及内容：</w:t>
      </w:r>
      <w:r>
        <w:rPr>
          <w:rFonts w:hint="eastAsia" w:ascii="仿宋" w:hAnsi="仿宋" w:eastAsia="仿宋" w:cs="仿宋"/>
          <w:sz w:val="30"/>
          <w:szCs w:val="30"/>
          <w:lang w:val="en-US" w:eastAsia="zh-CN"/>
        </w:rPr>
        <w:t>用于召开县直机关各项重大会议，组织各项重大活动；保障县直机关工委管理的党组织的成立、换届以及全面完成2021年度县直机关党建业务工作，按时完成发展党员以及党务干部培训工作，做好困难党员慰问工作，做好党员活动阵地建设 ，党组织规范化建设；抓好重要工作部署、重要工作目标任务、重大改革事项、重要专项工作推进落实情况的督查，做好重点工作的协调和监督工作，进行重点项目督查3次以上。</w:t>
      </w:r>
    </w:p>
    <w:p>
      <w:pPr>
        <w:keepNext w:val="0"/>
        <w:keepLines w:val="0"/>
        <w:pageBreakBefore w:val="0"/>
        <w:numPr>
          <w:ilvl w:val="0"/>
          <w:numId w:val="2"/>
        </w:numPr>
        <w:kinsoku/>
        <w:wordWrap/>
        <w:overflowPunct/>
        <w:topLinePunct w:val="0"/>
        <w:autoSpaceDE/>
        <w:autoSpaceDN/>
        <w:bidi w:val="0"/>
        <w:adjustRightInd/>
        <w:snapToGrid/>
        <w:spacing w:line="360" w:lineRule="auto"/>
        <w:ind w:firstLine="600" w:firstLineChars="200"/>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立项依据：《中国共产党党和国家机关基层组织工作条例》及市县有关文件规定。</w:t>
      </w:r>
    </w:p>
    <w:p>
      <w:pPr>
        <w:keepNext w:val="0"/>
        <w:keepLines w:val="0"/>
        <w:pageBreakBefore w:val="0"/>
        <w:numPr>
          <w:ilvl w:val="0"/>
          <w:numId w:val="2"/>
        </w:numPr>
        <w:kinsoku/>
        <w:wordWrap/>
        <w:overflowPunct/>
        <w:topLinePunct w:val="0"/>
        <w:autoSpaceDE/>
        <w:autoSpaceDN/>
        <w:bidi w:val="0"/>
        <w:adjustRightInd/>
        <w:snapToGrid/>
        <w:spacing w:line="360" w:lineRule="auto"/>
        <w:ind w:firstLine="600" w:firstLineChars="200"/>
        <w:textAlignment w:val="auto"/>
        <w:outlineLvl w:val="0"/>
        <w:rPr>
          <w:rFonts w:hint="eastAsia" w:ascii="仿宋" w:hAnsi="仿宋" w:eastAsia="仿宋" w:cs="仿宋"/>
          <w:sz w:val="30"/>
          <w:szCs w:val="30"/>
          <w:lang w:val="en-US" w:eastAsia="zh-CN"/>
        </w:rPr>
      </w:pPr>
      <w:r>
        <w:rPr>
          <w:rFonts w:hint="eastAsia" w:ascii="仿宋" w:hAnsi="仿宋" w:eastAsia="仿宋" w:cs="仿宋"/>
          <w:i w:val="0"/>
          <w:iCs w:val="0"/>
          <w:caps w:val="0"/>
          <w:color w:val="333333"/>
          <w:spacing w:val="0"/>
          <w:kern w:val="0"/>
          <w:sz w:val="30"/>
          <w:szCs w:val="30"/>
          <w:shd w:val="clear" w:fill="FFFFFF"/>
          <w:lang w:val="en-US" w:eastAsia="zh-CN" w:bidi="ar"/>
        </w:rPr>
        <w:t>实施主体：中共凤台县委直属机关工作委员会。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firstLine="1500" w:firstLineChars="500"/>
        <w:jc w:val="both"/>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起止时间：2022年1月至2022年12月。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jc w:val="both"/>
        <w:textAlignment w:val="auto"/>
        <w:rPr>
          <w:rFonts w:hint="eastAsia" w:ascii="仿宋" w:hAnsi="仿宋" w:eastAsia="仿宋" w:cs="仿宋"/>
          <w:sz w:val="30"/>
          <w:szCs w:val="30"/>
        </w:rPr>
      </w:pPr>
      <w:r>
        <w:rPr>
          <w:rFonts w:hint="eastAsia" w:ascii="仿宋" w:hAnsi="仿宋" w:eastAsia="仿宋" w:cs="仿宋"/>
          <w:i w:val="0"/>
          <w:iCs w:val="0"/>
          <w:caps w:val="0"/>
          <w:color w:val="333333"/>
          <w:spacing w:val="0"/>
          <w:kern w:val="0"/>
          <w:sz w:val="30"/>
          <w:szCs w:val="30"/>
          <w:shd w:val="clear" w:fill="FFFFFF"/>
          <w:lang w:val="en-US" w:eastAsia="zh-CN" w:bidi="ar"/>
        </w:rPr>
        <w:t>（四）年度预算安排：一般公共预算安排67.00万元。</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五</w:t>
      </w:r>
      <w:r>
        <w:rPr>
          <w:rFonts w:hint="eastAsia" w:ascii="仿宋" w:hAnsi="仿宋" w:eastAsia="仿宋" w:cs="仿宋"/>
          <w:sz w:val="30"/>
          <w:szCs w:val="30"/>
        </w:rPr>
        <w:t>）项目绩效目标</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根据《中国共产党党和国家机关基层组织工作条例》及市委有关文件规定指导县直机关精神文明建设，承担县直机关思想、道德、文化建设工作；为县委领导传达贯彻中央、省委、市委有关重要精神、文件及县委重大工作部署；召开县直机关各项重大会议，组织各项重大活动；保障县直机关工委管理的党组织的成立、换届以及全面完成2021年度县直机关党建业务工作，按时完成发展党员以及党务干部培训工作，做好困难党员慰问工作，做好党员活动阵地建设，党组织规范化建设；抓好重要工作部署、重要工作目标任务、重大改革事项、重要专项工作推进落实情况的督查，做好重点工作的协调和监督工作，进行重点项目督查3次以上。</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黑体" w:hAnsi="黑体" w:eastAsia="黑体"/>
          <w:sz w:val="32"/>
          <w:szCs w:val="32"/>
        </w:rPr>
      </w:pPr>
      <w:r>
        <w:rPr>
          <w:rFonts w:hint="eastAsia" w:ascii="黑体" w:hAnsi="黑体" w:eastAsia="黑体"/>
          <w:sz w:val="32"/>
          <w:szCs w:val="32"/>
        </w:rPr>
        <w:t>二、绩效评价工作开展情况</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（一）绩效评价目的、对象和范围。</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加强预算绩效管理，强化支出责任，建立科学、合理的财政支出绩效评价管理体系，提高财政资金使用效益。范围为财政预算单位。</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（二）绩效评价原则、评价指标体系（附表说明）、评价方法、评价标准等。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shd w:val="clear" w:fill="FFFFFF"/>
          <w:lang w:eastAsia="zh-CN"/>
        </w:rPr>
        <w:t>绩效评价原则：</w:t>
      </w:r>
      <w:r>
        <w:rPr>
          <w:rFonts w:hint="eastAsia" w:ascii="仿宋_GB2312" w:hAnsi="仿宋_GB2312" w:eastAsia="仿宋_GB2312" w:cs="仿宋_GB2312"/>
          <w:i w:val="0"/>
          <w:iCs w:val="0"/>
          <w:caps w:val="0"/>
          <w:color w:val="333333"/>
          <w:spacing w:val="0"/>
          <w:sz w:val="30"/>
          <w:szCs w:val="30"/>
          <w:shd w:val="clear" w:fill="FFFFFF"/>
        </w:rPr>
        <w:t>科学公正</w:t>
      </w:r>
      <w:r>
        <w:rPr>
          <w:rFonts w:hint="eastAsia" w:ascii="仿宋_GB2312" w:hAnsi="仿宋_GB2312" w:cs="仿宋_GB2312"/>
          <w:i w:val="0"/>
          <w:iCs w:val="0"/>
          <w:caps w:val="0"/>
          <w:color w:val="333333"/>
          <w:spacing w:val="0"/>
          <w:sz w:val="30"/>
          <w:szCs w:val="30"/>
          <w:shd w:val="clear" w:fill="FFFFFF"/>
          <w:lang w:eastAsia="zh-CN"/>
        </w:rPr>
        <w:t>，</w:t>
      </w:r>
      <w:r>
        <w:rPr>
          <w:rFonts w:hint="eastAsia" w:ascii="仿宋_GB2312" w:hAnsi="仿宋_GB2312" w:eastAsia="仿宋_GB2312" w:cs="仿宋_GB2312"/>
          <w:i w:val="0"/>
          <w:iCs w:val="0"/>
          <w:caps w:val="0"/>
          <w:color w:val="333333"/>
          <w:spacing w:val="0"/>
          <w:sz w:val="30"/>
          <w:szCs w:val="30"/>
          <w:shd w:val="clear" w:fill="FFFFFF"/>
        </w:rPr>
        <w:t>绩效评价应当运用科学合理的方法，按照规范的程序，对项目绩效进行客观、公正的反映</w:t>
      </w:r>
      <w:r>
        <w:rPr>
          <w:rFonts w:hint="eastAsia" w:ascii="仿宋_GB2312" w:hAnsi="仿宋_GB2312" w:cs="仿宋_GB2312"/>
          <w:i w:val="0"/>
          <w:iCs w:val="0"/>
          <w:caps w:val="0"/>
          <w:color w:val="333333"/>
          <w:spacing w:val="0"/>
          <w:sz w:val="30"/>
          <w:szCs w:val="30"/>
          <w:shd w:val="clear" w:fill="FFFFFF"/>
          <w:lang w:eastAsia="zh-CN"/>
        </w:rPr>
        <w:t>；</w:t>
      </w:r>
      <w:r>
        <w:rPr>
          <w:rFonts w:hint="eastAsia" w:ascii="仿宋_GB2312" w:hAnsi="仿宋_GB2312" w:eastAsia="仿宋_GB2312" w:cs="仿宋_GB2312"/>
          <w:i w:val="0"/>
          <w:iCs w:val="0"/>
          <w:caps w:val="0"/>
          <w:color w:val="333333"/>
          <w:spacing w:val="0"/>
          <w:sz w:val="30"/>
          <w:szCs w:val="30"/>
          <w:shd w:val="clear" w:fill="FFFFFF"/>
        </w:rPr>
        <w:t>统筹兼顾</w:t>
      </w:r>
      <w:r>
        <w:rPr>
          <w:rFonts w:hint="eastAsia" w:ascii="仿宋_GB2312" w:hAnsi="仿宋_GB2312" w:cs="仿宋_GB2312"/>
          <w:i w:val="0"/>
          <w:iCs w:val="0"/>
          <w:caps w:val="0"/>
          <w:color w:val="333333"/>
          <w:spacing w:val="0"/>
          <w:sz w:val="30"/>
          <w:szCs w:val="30"/>
          <w:shd w:val="clear" w:fill="FFFFFF"/>
          <w:lang w:eastAsia="zh-CN"/>
        </w:rPr>
        <w:t>，</w:t>
      </w:r>
      <w:r>
        <w:rPr>
          <w:rFonts w:hint="eastAsia" w:ascii="仿宋_GB2312" w:hAnsi="仿宋_GB2312" w:eastAsia="仿宋_GB2312" w:cs="仿宋_GB2312"/>
          <w:i w:val="0"/>
          <w:iCs w:val="0"/>
          <w:caps w:val="0"/>
          <w:color w:val="333333"/>
          <w:spacing w:val="0"/>
          <w:sz w:val="30"/>
          <w:szCs w:val="30"/>
          <w:shd w:val="clear" w:fill="FFFFFF"/>
        </w:rPr>
        <w:t>单位自评应由项目单位自主实施，即“谁支出、谁自评”</w:t>
      </w:r>
      <w:r>
        <w:rPr>
          <w:rFonts w:hint="eastAsia" w:ascii="仿宋_GB2312" w:hAnsi="仿宋_GB2312" w:cs="仿宋_GB2312"/>
          <w:i w:val="0"/>
          <w:iCs w:val="0"/>
          <w:caps w:val="0"/>
          <w:color w:val="333333"/>
          <w:spacing w:val="0"/>
          <w:sz w:val="30"/>
          <w:szCs w:val="30"/>
          <w:shd w:val="clear" w:fill="FFFFFF"/>
          <w:lang w:eastAsia="zh-CN"/>
        </w:rPr>
        <w:t>，</w:t>
      </w:r>
      <w:r>
        <w:rPr>
          <w:rFonts w:hint="eastAsia" w:ascii="仿宋_GB2312" w:hAnsi="仿宋_GB2312" w:eastAsia="仿宋_GB2312" w:cs="仿宋_GB2312"/>
          <w:i w:val="0"/>
          <w:iCs w:val="0"/>
          <w:caps w:val="0"/>
          <w:color w:val="333333"/>
          <w:spacing w:val="0"/>
          <w:sz w:val="30"/>
          <w:szCs w:val="30"/>
          <w:shd w:val="clear" w:fill="FFFFFF"/>
        </w:rPr>
        <w:t>部门评价和财政评价应在单位自评的基础上开展，必要时可委托第三方机构实施</w:t>
      </w:r>
      <w:r>
        <w:rPr>
          <w:rFonts w:hint="eastAsia" w:ascii="仿宋_GB2312" w:hAnsi="仿宋_GB2312" w:cs="仿宋_GB2312"/>
          <w:i w:val="0"/>
          <w:iCs w:val="0"/>
          <w:caps w:val="0"/>
          <w:color w:val="333333"/>
          <w:spacing w:val="0"/>
          <w:sz w:val="30"/>
          <w:szCs w:val="30"/>
          <w:shd w:val="clear" w:fill="FFFFFF"/>
          <w:lang w:eastAsia="zh-CN"/>
        </w:rPr>
        <w:t>；</w:t>
      </w:r>
      <w:r>
        <w:rPr>
          <w:rFonts w:hint="eastAsia" w:ascii="仿宋_GB2312" w:hAnsi="仿宋_GB2312" w:eastAsia="仿宋_GB2312" w:cs="仿宋_GB2312"/>
          <w:i w:val="0"/>
          <w:iCs w:val="0"/>
          <w:caps w:val="0"/>
          <w:color w:val="333333"/>
          <w:spacing w:val="0"/>
          <w:sz w:val="30"/>
          <w:szCs w:val="30"/>
          <w:shd w:val="clear" w:fill="FFFFFF"/>
        </w:rPr>
        <w:t>激励约束</w:t>
      </w:r>
      <w:r>
        <w:rPr>
          <w:rFonts w:hint="eastAsia" w:ascii="仿宋_GB2312" w:hAnsi="仿宋_GB2312" w:cs="仿宋_GB2312"/>
          <w:i w:val="0"/>
          <w:iCs w:val="0"/>
          <w:caps w:val="0"/>
          <w:color w:val="333333"/>
          <w:spacing w:val="0"/>
          <w:sz w:val="30"/>
          <w:szCs w:val="30"/>
          <w:shd w:val="clear" w:fill="FFFFFF"/>
          <w:lang w:eastAsia="zh-CN"/>
        </w:rPr>
        <w:t>，</w:t>
      </w:r>
      <w:r>
        <w:rPr>
          <w:rFonts w:hint="eastAsia" w:ascii="仿宋_GB2312" w:hAnsi="仿宋_GB2312" w:eastAsia="仿宋_GB2312" w:cs="仿宋_GB2312"/>
          <w:i w:val="0"/>
          <w:iCs w:val="0"/>
          <w:caps w:val="0"/>
          <w:color w:val="333333"/>
          <w:spacing w:val="0"/>
          <w:sz w:val="30"/>
          <w:szCs w:val="30"/>
          <w:shd w:val="clear" w:fill="FFFFFF"/>
        </w:rPr>
        <w:t>绩效评价结果应与预算安排、政策调整、改进管理实质性挂钩，体现奖优罚劣和激励相容导向，有效要安排、低效要压减、无效要问责</w:t>
      </w:r>
      <w:r>
        <w:rPr>
          <w:rFonts w:hint="eastAsia" w:ascii="仿宋_GB2312" w:hAnsi="仿宋_GB2312" w:cs="仿宋_GB2312"/>
          <w:i w:val="0"/>
          <w:iCs w:val="0"/>
          <w:caps w:val="0"/>
          <w:color w:val="333333"/>
          <w:spacing w:val="0"/>
          <w:sz w:val="30"/>
          <w:szCs w:val="30"/>
          <w:shd w:val="clear" w:fill="FFFFFF"/>
          <w:lang w:eastAsia="zh-CN"/>
        </w:rPr>
        <w:t>；</w:t>
      </w:r>
      <w:r>
        <w:rPr>
          <w:rFonts w:hint="eastAsia" w:ascii="仿宋_GB2312" w:hAnsi="仿宋_GB2312" w:eastAsia="仿宋_GB2312" w:cs="仿宋_GB2312"/>
          <w:i w:val="0"/>
          <w:iCs w:val="0"/>
          <w:caps w:val="0"/>
          <w:color w:val="333333"/>
          <w:spacing w:val="0"/>
          <w:sz w:val="30"/>
          <w:szCs w:val="30"/>
          <w:shd w:val="clear" w:fill="FFFFFF"/>
        </w:rPr>
        <w:t>公开透明</w:t>
      </w:r>
      <w:r>
        <w:rPr>
          <w:rFonts w:hint="eastAsia" w:ascii="仿宋_GB2312" w:hAnsi="仿宋_GB2312" w:cs="仿宋_GB2312"/>
          <w:i w:val="0"/>
          <w:iCs w:val="0"/>
          <w:caps w:val="0"/>
          <w:color w:val="333333"/>
          <w:spacing w:val="0"/>
          <w:sz w:val="30"/>
          <w:szCs w:val="30"/>
          <w:shd w:val="clear" w:fill="FFFFFF"/>
          <w:lang w:eastAsia="zh-CN"/>
        </w:rPr>
        <w:t>，</w:t>
      </w:r>
      <w:r>
        <w:rPr>
          <w:rFonts w:hint="eastAsia" w:ascii="仿宋_GB2312" w:hAnsi="仿宋_GB2312" w:eastAsia="仿宋_GB2312" w:cs="仿宋_GB2312"/>
          <w:i w:val="0"/>
          <w:iCs w:val="0"/>
          <w:caps w:val="0"/>
          <w:color w:val="333333"/>
          <w:spacing w:val="0"/>
          <w:sz w:val="30"/>
          <w:szCs w:val="30"/>
          <w:shd w:val="clear" w:fill="FFFFFF"/>
        </w:rPr>
        <w:t>绩效评价结果应依法依规公开，并自觉接受社会监督。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绩效评价方法：绩效评价方法主要采用成本效益分析法、比较法、因素分析法、最低成本法、公众评判法等。</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（三）绩效评价工作过程。</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一是准备创段，成立项目评价领导小组，制定工作计划。二是评价工作执行阶段，</w:t>
      </w:r>
      <w:r>
        <w:rPr>
          <w:rFonts w:hint="eastAsia" w:ascii="仿宋_GB2312" w:hAnsi="仿宋_GB2312" w:eastAsia="仿宋_GB2312" w:cs="仿宋_GB2312"/>
          <w:sz w:val="30"/>
          <w:szCs w:val="30"/>
          <w:lang w:val="en-US" w:eastAsia="zh-CN"/>
        </w:rPr>
        <w:t xml:space="preserve"> 按照评价方案收集相关数据，开展问卷调查和调研，开展资金使用情况调查。三是评价报告撰写，根据前期调研，查看资料撰写评价报告。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rPr>
      </w:pPr>
      <w:r>
        <w:rPr>
          <w:rFonts w:hint="eastAsia" w:ascii="黑体" w:hAnsi="黑体" w:eastAsia="黑体"/>
        </w:rPr>
        <w:t>三、综合评价情况及评价结论</w:t>
      </w:r>
      <w:r>
        <w:rPr>
          <w:rFonts w:hint="eastAsia" w:ascii="黑体" w:hAnsi="黑体" w:eastAsia="黑体"/>
        </w:rPr>
        <w:br w:type="page"/>
      </w:r>
      <w:r>
        <w:rPr>
          <w:rFonts w:hint="eastAsia" w:ascii="黑体" w:hAnsi="黑体" w:eastAsia="黑体"/>
        </w:rPr>
        <w:object>
          <v:shape id="_x0000_i1026" o:spt="75" type="#_x0000_t75" style="height:564.05pt;width:441.95pt;" o:ole="t" filled="f" o:preferrelative="t" stroked="f" coordsize="21600,21600">
            <v:path/>
            <v:fill on="f" focussize="0,0"/>
            <v:stroke on="f"/>
            <v:imagedata r:id="rId5" o:title=""/>
            <o:lock v:ext="edit" aspectratio="f"/>
            <w10:wrap type="none"/>
            <w10:anchorlock/>
          </v:shape>
          <o:OLEObject Type="Embed" ProgID="Excel.Sheet.12" ShapeID="_x0000_i1026" DrawAspect="Content" ObjectID="_1468075725" r:id="rId4">
            <o:LockedField>false</o:LockedField>
          </o:OLEObject>
        </w:objec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黑体" w:hAnsi="黑体" w:eastAsia="黑体"/>
        </w:rPr>
      </w:pPr>
      <w:r>
        <w:rPr>
          <w:rFonts w:hint="eastAsia" w:ascii="黑体" w:hAnsi="黑体" w:eastAsia="黑体"/>
          <w:sz w:val="32"/>
          <w:szCs w:val="32"/>
        </w:rPr>
        <w:t>四、绩效评价指标分析</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outlineLvl w:val="0"/>
        <w:rPr>
          <w:rFonts w:hint="eastAsia" w:ascii="仿宋_GB2312"/>
          <w:sz w:val="30"/>
          <w:szCs w:val="30"/>
        </w:rPr>
      </w:pPr>
      <w:r>
        <w:rPr>
          <w:rFonts w:hint="eastAsia" w:ascii="仿宋_GB2312"/>
          <w:sz w:val="30"/>
          <w:szCs w:val="30"/>
        </w:rPr>
        <w:t>（一）项目决策情况。</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outlineLvl w:val="0"/>
        <w:rPr>
          <w:rFonts w:hint="eastAsia" w:ascii="仿宋_GB2312" w:hAnsi="仿宋_GB2312" w:eastAsia="仿宋_GB2312" w:cs="仿宋_GB2312"/>
          <w:sz w:val="30"/>
          <w:szCs w:val="30"/>
          <w:lang w:val="en-US" w:eastAsia="zh-CN"/>
        </w:rPr>
      </w:pPr>
      <w:r>
        <w:rPr>
          <w:rFonts w:hint="eastAsia" w:ascii="仿宋_GB2312" w:hAnsi="仿宋_GB2312" w:cs="仿宋_GB2312"/>
          <w:i w:val="0"/>
          <w:iCs w:val="0"/>
          <w:caps w:val="0"/>
          <w:color w:val="333333"/>
          <w:spacing w:val="0"/>
          <w:sz w:val="30"/>
          <w:szCs w:val="30"/>
          <w:shd w:val="clear" w:fill="FFFFFF"/>
          <w:lang w:val="en-US" w:eastAsia="zh-CN"/>
        </w:rPr>
        <w:t>县直机关工委</w:t>
      </w:r>
      <w:r>
        <w:rPr>
          <w:rFonts w:hint="eastAsia" w:ascii="仿宋_GB2312" w:hAnsi="仿宋_GB2312" w:eastAsia="仿宋_GB2312" w:cs="仿宋_GB2312"/>
          <w:i w:val="0"/>
          <w:iCs w:val="0"/>
          <w:caps w:val="0"/>
          <w:color w:val="333333"/>
          <w:spacing w:val="0"/>
          <w:sz w:val="30"/>
          <w:szCs w:val="30"/>
          <w:shd w:val="clear" w:fill="FFFFFF"/>
          <w:lang w:eastAsia="zh-CN"/>
        </w:rPr>
        <w:t>项目决策在</w:t>
      </w:r>
      <w:r>
        <w:rPr>
          <w:rFonts w:hint="eastAsia" w:ascii="仿宋_GB2312" w:hAnsi="仿宋_GB2312" w:eastAsia="仿宋_GB2312" w:cs="仿宋_GB2312"/>
          <w:i w:val="0"/>
          <w:iCs w:val="0"/>
          <w:caps w:val="0"/>
          <w:color w:val="333333"/>
          <w:spacing w:val="0"/>
          <w:sz w:val="30"/>
          <w:szCs w:val="30"/>
          <w:shd w:val="clear" w:fill="FFFFFF"/>
        </w:rPr>
        <w:t>科学的理论和方法指导下</w:t>
      </w:r>
      <w:r>
        <w:rPr>
          <w:rFonts w:hint="eastAsia" w:ascii="仿宋_GB2312" w:hAnsi="仿宋_GB2312" w:eastAsia="仿宋_GB2312" w:cs="仿宋_GB2312"/>
          <w:i w:val="0"/>
          <w:iCs w:val="0"/>
          <w:caps w:val="0"/>
          <w:color w:val="333333"/>
          <w:spacing w:val="0"/>
          <w:sz w:val="30"/>
          <w:szCs w:val="30"/>
          <w:shd w:val="clear" w:fill="FFFFFF"/>
          <w:lang w:eastAsia="zh-CN"/>
        </w:rPr>
        <w:t>，</w:t>
      </w:r>
      <w:r>
        <w:rPr>
          <w:rFonts w:hint="eastAsia" w:ascii="仿宋_GB2312" w:hAnsi="仿宋_GB2312" w:eastAsia="仿宋_GB2312" w:cs="仿宋_GB2312"/>
          <w:i w:val="0"/>
          <w:iCs w:val="0"/>
          <w:caps w:val="0"/>
          <w:color w:val="333333"/>
          <w:spacing w:val="0"/>
          <w:sz w:val="30"/>
          <w:szCs w:val="30"/>
          <w:shd w:val="clear" w:fill="FFFFFF"/>
        </w:rPr>
        <w:t>进行细致深入调查和论证，作出科学决策</w:t>
      </w:r>
      <w:r>
        <w:rPr>
          <w:rFonts w:hint="eastAsia" w:ascii="仿宋_GB2312" w:hAnsi="仿宋_GB2312" w:eastAsia="仿宋_GB2312" w:cs="仿宋_GB2312"/>
          <w:i w:val="0"/>
          <w:iCs w:val="0"/>
          <w:caps w:val="0"/>
          <w:color w:val="333333"/>
          <w:spacing w:val="0"/>
          <w:sz w:val="30"/>
          <w:szCs w:val="30"/>
          <w:shd w:val="clear" w:fill="FFFFFF"/>
          <w:lang w:eastAsia="zh-CN"/>
        </w:rPr>
        <w:t>。</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outlineLvl w:val="0"/>
        <w:rPr>
          <w:rFonts w:hint="eastAsia" w:ascii="仿宋_GB2312"/>
          <w:sz w:val="30"/>
          <w:szCs w:val="30"/>
        </w:rPr>
      </w:pPr>
      <w:r>
        <w:rPr>
          <w:rFonts w:hint="eastAsia" w:ascii="仿宋_GB2312"/>
          <w:sz w:val="30"/>
          <w:szCs w:val="30"/>
        </w:rPr>
        <w:t>（二）项目过程情况。</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outlineLvl w:val="0"/>
        <w:rPr>
          <w:rFonts w:hint="eastAsia" w:ascii="仿宋_GB2312"/>
          <w:sz w:val="30"/>
          <w:szCs w:val="30"/>
          <w:lang w:val="en-US" w:eastAsia="zh-CN"/>
        </w:rPr>
      </w:pPr>
      <w:r>
        <w:rPr>
          <w:rFonts w:hint="eastAsia" w:ascii="仿宋_GB2312"/>
          <w:sz w:val="30"/>
          <w:szCs w:val="30"/>
          <w:lang w:val="en-US" w:eastAsia="zh-CN"/>
        </w:rPr>
        <w:t>项目从年初开始，贯穿全年开展县直机关各项重大会议，组织各项重大活动；保障县直机关工委管理的党组织的成立、换届以及全面开展2022年度县直机关党建业务工作、发展党员以及党务干部培训、开展党员活动阵地建设 ，党组织规范化建设；对县委、县政府重点工程督查、重点关注督查、民生工程督查等大型督查开展，同时保障县委县政府决策事项落实情况督查，以及全县机关效能建设工作和目标管理考评工作的实施。年末全面完成年初制定目标任务。</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outlineLvl w:val="0"/>
        <w:rPr>
          <w:rFonts w:hint="eastAsia" w:ascii="仿宋_GB2312"/>
          <w:sz w:val="30"/>
          <w:szCs w:val="30"/>
        </w:rPr>
      </w:pPr>
      <w:r>
        <w:rPr>
          <w:rFonts w:hint="eastAsia" w:ascii="仿宋_GB2312"/>
          <w:sz w:val="30"/>
          <w:szCs w:val="30"/>
        </w:rPr>
        <w:t>（三）项目产出情况。</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outlineLvl w:val="0"/>
        <w:rPr>
          <w:rFonts w:hint="eastAsia" w:ascii="黑体" w:hAnsi="黑体" w:eastAsia="黑体"/>
        </w:rPr>
      </w:pPr>
      <w:r>
        <w:rPr>
          <w:rFonts w:hint="eastAsia" w:ascii="仿宋_GB2312" w:hAnsi="仿宋_GB2312" w:cs="仿宋_GB2312"/>
          <w:i w:val="0"/>
          <w:iCs w:val="0"/>
          <w:color w:val="000000"/>
          <w:kern w:val="0"/>
          <w:sz w:val="30"/>
          <w:szCs w:val="30"/>
          <w:u w:val="none"/>
          <w:lang w:val="en-US" w:eastAsia="zh-CN" w:bidi="ar"/>
        </w:rPr>
        <w:t>通过</w:t>
      </w:r>
      <w:r>
        <w:rPr>
          <w:rFonts w:hint="eastAsia" w:ascii="仿宋_GB2312" w:hAnsi="仿宋_GB2312" w:eastAsia="仿宋_GB2312" w:cs="仿宋_GB2312"/>
          <w:i w:val="0"/>
          <w:iCs w:val="0"/>
          <w:color w:val="000000"/>
          <w:kern w:val="0"/>
          <w:sz w:val="30"/>
          <w:szCs w:val="30"/>
          <w:u w:val="none"/>
          <w:lang w:val="en-US" w:eastAsia="zh-CN" w:bidi="ar"/>
        </w:rPr>
        <w:t>县直机关第34期发展对象和入党积极分子培训班及县直机关党务干部培训班和党员党性教育培训班；召开县直单位党组（党委）书记抓党的建设述职评议暨机关党的建设和纪检监察工作会议；开展机关党建双月重点工作督查 ；坚持学习党史与新中国史、改革开放史、社会主义发展史相贯通，结合机关工作特点，充分利用凤台本地红色资源，开展形式多样的学习教育。举办县直机关青年演讲比赛、“学党史不忘初心，知党史砥砺奋进”党史知识大讲堂，学党史知识竞赛等大型活动；整合优化基层党组织功能，整合调整党组织设置，严格落实基层党组织按期换届制度</w:t>
      </w:r>
      <w:r>
        <w:rPr>
          <w:rFonts w:hint="eastAsia" w:ascii="仿宋_GB2312" w:hAnsi="仿宋_GB2312" w:cs="仿宋_GB2312"/>
          <w:i w:val="0"/>
          <w:iCs w:val="0"/>
          <w:color w:val="000000"/>
          <w:kern w:val="0"/>
          <w:sz w:val="30"/>
          <w:szCs w:val="30"/>
          <w:u w:val="none"/>
          <w:lang w:val="en-US" w:eastAsia="zh-CN" w:bidi="ar"/>
        </w:rPr>
        <w:t>。</w:t>
      </w:r>
      <w:r>
        <w:rPr>
          <w:rFonts w:hint="eastAsia" w:ascii="仿宋_GB2312" w:hAnsi="仿宋_GB2312" w:eastAsia="仿宋_GB2312" w:cs="仿宋_GB2312"/>
          <w:i w:val="0"/>
          <w:iCs w:val="0"/>
          <w:color w:val="000000"/>
          <w:kern w:val="0"/>
          <w:sz w:val="30"/>
          <w:szCs w:val="30"/>
          <w:u w:val="none"/>
          <w:lang w:val="en-US" w:eastAsia="zh-CN" w:bidi="ar"/>
        </w:rPr>
        <w:t>提升</w:t>
      </w:r>
      <w:r>
        <w:rPr>
          <w:rFonts w:hint="eastAsia" w:ascii="仿宋_GB2312" w:hAnsi="仿宋_GB2312" w:cs="仿宋_GB2312"/>
          <w:i w:val="0"/>
          <w:iCs w:val="0"/>
          <w:color w:val="000000"/>
          <w:kern w:val="0"/>
          <w:sz w:val="30"/>
          <w:szCs w:val="30"/>
          <w:u w:val="none"/>
          <w:lang w:val="en-US" w:eastAsia="zh-CN" w:bidi="ar"/>
        </w:rPr>
        <w:t>了</w:t>
      </w:r>
      <w:r>
        <w:rPr>
          <w:rFonts w:hint="eastAsia" w:ascii="仿宋_GB2312" w:hAnsi="仿宋_GB2312" w:eastAsia="仿宋_GB2312" w:cs="仿宋_GB2312"/>
          <w:i w:val="0"/>
          <w:iCs w:val="0"/>
          <w:color w:val="000000"/>
          <w:kern w:val="0"/>
          <w:sz w:val="30"/>
          <w:szCs w:val="30"/>
          <w:u w:val="none"/>
          <w:lang w:val="en-US" w:eastAsia="zh-CN" w:bidi="ar"/>
        </w:rPr>
        <w:t>基层党组织标准化建设程度，引导党员干部发挥正能量，进一步提高</w:t>
      </w:r>
      <w:r>
        <w:rPr>
          <w:rFonts w:hint="eastAsia" w:ascii="仿宋_GB2312" w:hAnsi="仿宋_GB2312" w:cs="仿宋_GB2312"/>
          <w:i w:val="0"/>
          <w:iCs w:val="0"/>
          <w:color w:val="000000"/>
          <w:kern w:val="0"/>
          <w:sz w:val="30"/>
          <w:szCs w:val="30"/>
          <w:u w:val="none"/>
          <w:lang w:val="en-US" w:eastAsia="zh-CN" w:bidi="ar"/>
        </w:rPr>
        <w:t>了</w:t>
      </w:r>
      <w:r>
        <w:rPr>
          <w:rFonts w:hint="eastAsia" w:ascii="仿宋_GB2312" w:hAnsi="仿宋_GB2312" w:eastAsia="仿宋_GB2312" w:cs="仿宋_GB2312"/>
          <w:i w:val="0"/>
          <w:iCs w:val="0"/>
          <w:color w:val="000000"/>
          <w:kern w:val="0"/>
          <w:sz w:val="30"/>
          <w:szCs w:val="30"/>
          <w:u w:val="none"/>
          <w:lang w:val="en-US" w:eastAsia="zh-CN" w:bidi="ar"/>
        </w:rPr>
        <w:t>党员思想认识，强化党员管理及教育程度</w:t>
      </w:r>
      <w:r>
        <w:rPr>
          <w:rFonts w:hint="eastAsia" w:ascii="仿宋_GB2312"/>
          <w:sz w:val="30"/>
          <w:szCs w:val="30"/>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五、主要经验及做法、存在的问题及原因分析</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存在问题：</w:t>
      </w:r>
      <w:r>
        <w:rPr>
          <w:rFonts w:hint="eastAsia" w:ascii="仿宋_GB2312" w:hAnsi="仿宋_GB2312" w:cs="仿宋_GB2312"/>
          <w:sz w:val="30"/>
          <w:szCs w:val="30"/>
          <w:lang w:eastAsia="zh-CN"/>
        </w:rPr>
        <w:t>第一，</w:t>
      </w:r>
      <w:r>
        <w:rPr>
          <w:rFonts w:hint="eastAsia" w:ascii="仿宋_GB2312" w:hAnsi="仿宋_GB2312" w:eastAsia="仿宋_GB2312" w:cs="仿宋_GB2312"/>
          <w:sz w:val="30"/>
          <w:szCs w:val="30"/>
        </w:rPr>
        <w:t>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w:t>
      </w:r>
      <w:r>
        <w:rPr>
          <w:rFonts w:hint="eastAsia" w:ascii="仿宋_GB2312" w:hAnsi="仿宋_GB2312" w:cs="仿宋_GB2312"/>
          <w:sz w:val="30"/>
          <w:szCs w:val="30"/>
          <w:lang w:eastAsia="zh-CN"/>
        </w:rPr>
        <w:t>第三，对项目支出绩效评价的内容上还有待于进一步完善。缺乏科学、完善的项目支出绩效评价会为机关、事业单位的绩效评价工作带来很大的弊端。</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rPr>
      </w:pPr>
      <w:r>
        <w:rPr>
          <w:rFonts w:hint="eastAsia" w:ascii="黑体" w:hAnsi="黑体" w:eastAsia="黑体"/>
          <w:sz w:val="32"/>
          <w:szCs w:val="32"/>
        </w:rPr>
        <w:t>六、有关建议</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keepNext w:val="0"/>
        <w:keepLines w:val="0"/>
        <w:pageBreakBefore w:val="0"/>
        <w:kinsoku/>
        <w:wordWrap/>
        <w:overflowPunct/>
        <w:topLinePunct w:val="0"/>
        <w:autoSpaceDE/>
        <w:autoSpaceDN/>
        <w:bidi w:val="0"/>
        <w:adjustRightInd/>
        <w:snapToGrid/>
        <w:spacing w:line="360" w:lineRule="auto"/>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sz w:val="32"/>
          <w:szCs w:val="32"/>
        </w:rPr>
      </w:pPr>
      <w:r>
        <w:rPr>
          <w:rFonts w:hint="eastAsia" w:ascii="黑体" w:hAnsi="黑体" w:eastAsia="黑体"/>
          <w:sz w:val="32"/>
          <w:szCs w:val="32"/>
        </w:rPr>
        <w:t>七、其他需要说明的问题</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无</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pP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pPr>
    </w:p>
    <w:p>
      <w:pPr>
        <w:jc w:val="right"/>
        <w:rPr>
          <w:rFonts w:hint="eastAsia" w:ascii="仿宋" w:hAnsi="仿宋" w:eastAsia="仿宋"/>
          <w:sz w:val="32"/>
          <w:szCs w:val="32"/>
          <w:lang w:val="en-US" w:eastAsia="zh-CN"/>
        </w:rPr>
      </w:pPr>
      <w:r>
        <w:rPr>
          <w:rFonts w:hint="eastAsia" w:ascii="仿宋" w:hAnsi="仿宋" w:eastAsia="仿宋"/>
          <w:sz w:val="32"/>
          <w:szCs w:val="32"/>
          <w:lang w:val="en-US" w:eastAsia="zh-CN"/>
        </w:rPr>
        <w:t>中共凤台县委直属机关工作委员会</w:t>
      </w:r>
    </w:p>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2023年8月30日</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pPr>
      <w:bookmarkStart w:id="0" w:name="_GoBack"/>
      <w:bookmarkEnd w:id="0"/>
    </w:p>
    <w:sectPr>
      <w:pgSz w:w="11906" w:h="16838"/>
      <w:pgMar w:top="1928" w:right="1531" w:bottom="1701" w:left="1531" w:header="737" w:footer="85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30405"/>
    <w:multiLevelType w:val="singleLevel"/>
    <w:tmpl w:val="84230405"/>
    <w:lvl w:ilvl="0" w:tentative="0">
      <w:start w:val="1"/>
      <w:numFmt w:val="chineseCounting"/>
      <w:suff w:val="nothing"/>
      <w:lvlText w:val="（%1）"/>
      <w:lvlJc w:val="left"/>
      <w:rPr>
        <w:rFonts w:hint="eastAsia"/>
      </w:rPr>
    </w:lvl>
  </w:abstractNum>
  <w:abstractNum w:abstractNumId="1">
    <w:nsid w:val="D54980DA"/>
    <w:multiLevelType w:val="singleLevel"/>
    <w:tmpl w:val="D54980D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xYjRhODljMDA0MjEwYjBjMTcxNDQwOTcyZTA5ZWYifQ=="/>
  </w:docVars>
  <w:rsids>
    <w:rsidRoot w:val="00172A27"/>
    <w:rsid w:val="022516D4"/>
    <w:rsid w:val="0B8E7873"/>
    <w:rsid w:val="1743408D"/>
    <w:rsid w:val="237E3EE8"/>
    <w:rsid w:val="35A71555"/>
    <w:rsid w:val="36877830"/>
    <w:rsid w:val="44E95829"/>
    <w:rsid w:val="50E32DB7"/>
    <w:rsid w:val="55AE45D4"/>
    <w:rsid w:val="59287D7D"/>
    <w:rsid w:val="6B2B6512"/>
    <w:rsid w:val="6B67078A"/>
    <w:rsid w:val="744D085E"/>
    <w:rsid w:val="78A360A0"/>
    <w:rsid w:val="7A364299"/>
    <w:rsid w:val="7EEB14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2400</Words>
  <Characters>2421</Characters>
  <Lines>0</Lines>
  <Paragraphs>0</Paragraphs>
  <TotalTime>5</TotalTime>
  <ScaleCrop>false</ScaleCrop>
  <LinksUpToDate>false</LinksUpToDate>
  <CharactersWithSpaces>2431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哎一古苏大壮</cp:lastModifiedBy>
  <cp:lastPrinted>2022-08-26T07:19:00Z</cp:lastPrinted>
  <dcterms:modified xsi:type="dcterms:W3CDTF">2023-09-07T09:30:27Z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50DFBF56F3104BBFAC898AD681BB7221</vt:lpwstr>
  </property>
</Properties>
</file>