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rPr>
          <w:rFonts w:hint="default" w:ascii="黑体" w:hAnsi="黑体" w:eastAsia="黑体"/>
          <w:color w:val="auto"/>
          <w:lang w:val="en-US" w:eastAsia="zh-CN"/>
        </w:rPr>
      </w:pPr>
      <w:r>
        <w:rPr>
          <w:rFonts w:hint="eastAsia" w:ascii="黑体" w:hAnsi="黑体" w:eastAsia="黑体"/>
          <w:color w:val="auto"/>
          <w:lang w:val="en-US" w:eastAsia="zh-CN"/>
        </w:rPr>
        <w:t>附件</w:t>
      </w:r>
    </w:p>
    <w:p>
      <w:pPr>
        <w:keepNext w:val="0"/>
        <w:keepLines w:val="0"/>
        <w:pageBreakBefore w:val="0"/>
        <w:kinsoku/>
        <w:wordWrap/>
        <w:overflowPunct/>
        <w:topLinePunct w:val="0"/>
        <w:autoSpaceDE/>
        <w:autoSpaceDN/>
        <w:bidi w:val="0"/>
        <w:adjustRightInd/>
        <w:snapToGrid/>
        <w:spacing w:line="240" w:lineRule="auto"/>
        <w:jc w:val="center"/>
        <w:rPr>
          <w:rFonts w:ascii="Arial" w:hAnsi="Arial" w:eastAsia="宋体" w:cs="Arial"/>
          <w:b/>
          <w:bCs/>
          <w:color w:val="auto"/>
          <w:sz w:val="36"/>
          <w:szCs w:val="36"/>
        </w:rPr>
      </w:pPr>
      <w:r>
        <w:rPr>
          <w:rFonts w:hint="eastAsia" w:ascii="宋体" w:hAnsi="宋体" w:eastAsia="宋体" w:cs="Arial"/>
          <w:b/>
          <w:bCs/>
          <w:color w:val="auto"/>
          <w:sz w:val="36"/>
          <w:szCs w:val="36"/>
          <w:lang w:eastAsia="zh-CN"/>
        </w:rPr>
        <w:t>凤台县委组织部</w:t>
      </w:r>
      <w:r>
        <w:rPr>
          <w:rFonts w:hint="eastAsia" w:ascii="宋体" w:hAnsi="宋体" w:eastAsia="宋体" w:cs="Arial"/>
          <w:b/>
          <w:bCs/>
          <w:color w:val="auto"/>
          <w:sz w:val="36"/>
          <w:szCs w:val="36"/>
        </w:rPr>
        <w:t>项目支出</w:t>
      </w:r>
      <w:r>
        <w:rPr>
          <w:rFonts w:ascii="宋体" w:hAnsi="宋体" w:eastAsia="宋体" w:cs="Arial"/>
          <w:b/>
          <w:bCs/>
          <w:color w:val="auto"/>
          <w:sz w:val="36"/>
          <w:szCs w:val="36"/>
        </w:rPr>
        <w:t>绩效</w:t>
      </w:r>
      <w:r>
        <w:rPr>
          <w:rFonts w:hint="eastAsia" w:ascii="宋体" w:hAnsi="宋体" w:eastAsia="宋体" w:cs="Arial"/>
          <w:b/>
          <w:bCs/>
          <w:color w:val="auto"/>
          <w:sz w:val="36"/>
          <w:szCs w:val="36"/>
        </w:rPr>
        <w:t>评价报告</w:t>
      </w:r>
    </w:p>
    <w:p>
      <w:pPr>
        <w:keepNext w:val="0"/>
        <w:keepLines w:val="0"/>
        <w:pageBreakBefore w:val="0"/>
        <w:kinsoku/>
        <w:wordWrap/>
        <w:overflowPunct/>
        <w:topLinePunct w:val="0"/>
        <w:autoSpaceDE/>
        <w:autoSpaceDN/>
        <w:bidi w:val="0"/>
        <w:adjustRightInd/>
        <w:snapToGrid/>
        <w:spacing w:line="240" w:lineRule="auto"/>
        <w:jc w:val="center"/>
        <w:rPr>
          <w:rFonts w:ascii="仿宋_GB2312"/>
          <w:color w:val="auto"/>
          <w:szCs w:val="30"/>
        </w:rPr>
      </w:pPr>
    </w:p>
    <w:p>
      <w:pPr>
        <w:keepNext w:val="0"/>
        <w:keepLines w:val="0"/>
        <w:pageBreakBefore w:val="0"/>
        <w:kinsoku/>
        <w:wordWrap/>
        <w:overflowPunct/>
        <w:topLinePunct w:val="0"/>
        <w:autoSpaceDE/>
        <w:autoSpaceDN/>
        <w:bidi w:val="0"/>
        <w:adjustRightInd/>
        <w:snapToGrid/>
        <w:spacing w:line="240" w:lineRule="auto"/>
        <w:ind w:firstLine="640" w:firstLineChars="200"/>
        <w:rPr>
          <w:rFonts w:ascii="黑体" w:hAnsi="黑体" w:eastAsia="黑体"/>
          <w:color w:val="auto"/>
          <w:sz w:val="32"/>
          <w:szCs w:val="32"/>
        </w:rPr>
      </w:pPr>
      <w:r>
        <w:rPr>
          <w:rFonts w:hint="eastAsia" w:ascii="黑体" w:hAnsi="黑体" w:eastAsia="黑体"/>
          <w:color w:val="auto"/>
          <w:sz w:val="32"/>
          <w:szCs w:val="32"/>
        </w:rPr>
        <w:t>一、基本情况</w:t>
      </w: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凤台县委组织部绩效自评项目清单</w:t>
      </w:r>
      <w:r>
        <w:rPr>
          <w:rFonts w:hint="eastAsia" w:ascii="仿宋_GB2312" w:hAnsi="仿宋_GB2312" w:cs="仿宋_GB2312"/>
          <w:b w:val="0"/>
          <w:bCs/>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“党建引领集体经济工作经费”</w:t>
      </w:r>
      <w:r>
        <w:rPr>
          <w:rFonts w:hint="eastAsia" w:ascii="仿宋_GB2312" w:hAnsi="仿宋_GB2312" w:eastAsia="仿宋_GB2312" w:cs="仿宋_GB2312"/>
          <w:b w:val="0"/>
          <w:bCs w:val="0"/>
          <w:i w:val="0"/>
          <w:iCs w:val="0"/>
          <w:caps w:val="0"/>
          <w:color w:val="auto"/>
          <w:spacing w:val="0"/>
          <w:sz w:val="32"/>
          <w:szCs w:val="32"/>
          <w:shd w:val="clear" w:color="auto" w:fill="FFFFFF"/>
        </w:rPr>
        <w:t>项目。</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项目概述及内容：</w:t>
      </w:r>
      <w:r>
        <w:rPr>
          <w:rFonts w:hint="eastAsia" w:ascii="仿宋_GB2312" w:hAnsi="仿宋_GB2312" w:eastAsia="仿宋_GB2312" w:cs="仿宋_GB2312"/>
          <w:i w:val="0"/>
          <w:iCs w:val="0"/>
          <w:caps w:val="0"/>
          <w:color w:val="auto"/>
          <w:spacing w:val="0"/>
          <w:sz w:val="32"/>
          <w:szCs w:val="32"/>
          <w:shd w:val="clear" w:color="auto" w:fill="FFFFFF"/>
        </w:rPr>
        <w:t>发挥党建引领作用，坚持农村基层党组织领导地位不动摇，因地制宜发展壮大村级集体经济，进一步巩固党在农村的执政基础，推动村级集体经济全面提标升级，推动集体经济做大做强，夯实基层组织，建立村级集体经济发展与村民利益联结机制，引导村民共同参与发展、共享发展成果</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立项依据：党建引领集体经济工作相关政策。</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实施主体：凤台县委组织部。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起止时间：2022年1月至2022年12月。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年度预算安排：一般公共预算安排340.00万元。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项目绩效目标</w:t>
      </w:r>
      <w:r>
        <w:rPr>
          <w:rFonts w:hint="eastAsia" w:ascii="仿宋_GB2312" w:hAnsi="仿宋_GB2312" w:eastAsia="仿宋_GB2312" w:cs="仿宋_GB2312"/>
          <w:color w:val="auto"/>
          <w:sz w:val="32"/>
          <w:szCs w:val="32"/>
          <w:lang w:eastAsia="zh-CN"/>
        </w:rPr>
        <w:t>：党建引领作用凸显初步成效，集体经济经营性收入50万元以上的强村要达到24个以上，10万元以上的村要达到170个,夯实党建工作基础，增强党组织战斗力、凝聚力，为乡村振兴助力。</w:t>
      </w:r>
    </w:p>
    <w:tbl>
      <w:tblPr>
        <w:tblStyle w:val="6"/>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8"/>
        <w:gridCol w:w="718"/>
        <w:gridCol w:w="816"/>
        <w:gridCol w:w="1796"/>
        <w:gridCol w:w="966"/>
        <w:gridCol w:w="498"/>
        <w:gridCol w:w="658"/>
        <w:gridCol w:w="844"/>
        <w:gridCol w:w="519"/>
        <w:gridCol w:w="551"/>
        <w:gridCol w:w="816"/>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80"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32"/>
                <w:szCs w:val="32"/>
                <w:u w:val="none"/>
              </w:rPr>
            </w:pPr>
            <w:r>
              <w:rPr>
                <w:rStyle w:val="8"/>
                <w:color w:val="auto"/>
                <w:lang w:val="en-US" w:eastAsia="zh-CN" w:bidi="ar"/>
              </w:rPr>
              <w:t>项目支出绩效自评表</w:t>
            </w:r>
            <w:r>
              <w:rPr>
                <w:rStyle w:val="9"/>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9280" w:type="dxa"/>
            <w:gridSpan w:val="12"/>
            <w:tcBorders>
              <w:top w:val="nil"/>
              <w:left w:val="nil"/>
              <w:bottom w:val="single" w:color="000000" w:sz="4" w:space="0"/>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202</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721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党建引领集体经济工作经费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391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凤台</w:t>
            </w:r>
            <w:r>
              <w:rPr>
                <w:rFonts w:hint="eastAsia" w:ascii="宋体" w:hAnsi="宋体" w:eastAsia="宋体" w:cs="宋体"/>
                <w:i w:val="0"/>
                <w:iCs w:val="0"/>
                <w:color w:val="auto"/>
                <w:kern w:val="0"/>
                <w:sz w:val="20"/>
                <w:szCs w:val="20"/>
                <w:u w:val="none"/>
                <w:lang w:val="en-US" w:eastAsia="zh-CN" w:bidi="ar"/>
              </w:rPr>
              <w:t>县委组织部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项目资金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（万元）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年初预算数</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全年预算数（A）</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全年执行数（B）</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执行率（B/A)</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18"/>
                <w:szCs w:val="18"/>
                <w:u w:val="none"/>
                <w:lang w:val="en-US" w:eastAsia="zh-CN" w:bidi="ar"/>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340.00</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145.00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42.65</w:t>
            </w:r>
            <w:r>
              <w:rPr>
                <w:rFonts w:hint="eastAsia" w:ascii="宋体" w:hAnsi="宋体" w:eastAsia="宋体" w:cs="宋体"/>
                <w:i w:val="0"/>
                <w:iCs w:val="0"/>
                <w:color w:val="auto"/>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Style w:val="10"/>
                <w:color w:val="auto"/>
                <w:sz w:val="18"/>
                <w:szCs w:val="18"/>
                <w:lang w:val="en-US" w:eastAsia="zh-CN" w:bidi="ar"/>
              </w:rPr>
              <w:t xml:space="preserve"> </w:t>
            </w:r>
            <w:r>
              <w:rPr>
                <w:rStyle w:val="11"/>
                <w:rFonts w:ascii="宋体" w:hAnsi="宋体" w:eastAsia="宋体" w:cs="宋体"/>
                <w:color w:val="auto"/>
                <w:sz w:val="20"/>
                <w:szCs w:val="20"/>
                <w:lang w:val="en-US" w:eastAsia="zh-CN" w:bidi="ar"/>
              </w:rPr>
              <w:t>其中：本年财政拨款</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340.00</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145.00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auto"/>
                <w:sz w:val="18"/>
                <w:szCs w:val="1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上年结转资金</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auto"/>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Style w:val="10"/>
                <w:color w:val="auto"/>
                <w:sz w:val="18"/>
                <w:szCs w:val="18"/>
                <w:lang w:val="en-US" w:eastAsia="zh-CN" w:bidi="ar"/>
              </w:rPr>
              <w:t xml:space="preserve"> </w:t>
            </w:r>
            <w:r>
              <w:rPr>
                <w:rStyle w:val="11"/>
                <w:rFonts w:ascii="宋体" w:hAnsi="宋体" w:eastAsia="宋体" w:cs="宋体"/>
                <w:color w:val="auto"/>
                <w:sz w:val="22"/>
                <w:szCs w:val="22"/>
                <w:lang w:val="en-US" w:eastAsia="zh-CN" w:bidi="ar"/>
              </w:rPr>
              <w:t xml:space="preserve">   </w:t>
            </w:r>
            <w:r>
              <w:rPr>
                <w:rStyle w:val="11"/>
                <w:rFonts w:ascii="宋体" w:hAnsi="宋体" w:eastAsia="宋体" w:cs="宋体"/>
                <w:color w:val="auto"/>
                <w:sz w:val="20"/>
                <w:szCs w:val="20"/>
                <w:lang w:val="en-US" w:eastAsia="zh-CN" w:bidi="ar"/>
              </w:rPr>
              <w:t xml:space="preserve">   其他资金</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auto"/>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28"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年度总体目标完成情况</w:t>
            </w:r>
          </w:p>
        </w:tc>
        <w:tc>
          <w:tcPr>
            <w:tcW w:w="545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预期目标</w:t>
            </w:r>
          </w:p>
        </w:tc>
        <w:tc>
          <w:tcPr>
            <w:tcW w:w="33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52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5452"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党建引领作用凸显初步成效，集体经济经营性收入50万元以上的强村要达到24个以上，10万元以上的村要达到170个,夯实党建工作基础，增强党组织战斗力、凝聚力，为乡村振兴助力。</w:t>
            </w:r>
          </w:p>
        </w:tc>
        <w:tc>
          <w:tcPr>
            <w:tcW w:w="3300"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年度绩效指标完成情况</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年度指标值</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实际完成值</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“培强扶优”村17个，扶持10万元以下的村17个</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=34个</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10万元以上的经营性收入村达到80%以上</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完成</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项目完成时间为1年</w:t>
            </w:r>
          </w:p>
        </w:tc>
        <w:tc>
          <w:tcPr>
            <w:tcW w:w="65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≤1年</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全年340万元</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≤340万元</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经济效益指标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村集体经济经营性收入总额</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≥4000万元</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促进村集体经济发展，推动乡村振兴</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color w:val="auto"/>
              </w:rPr>
            </w:pPr>
            <w:r>
              <w:rPr>
                <w:rFonts w:hint="eastAsia" w:ascii="宋体" w:hAnsi="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较为明显</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生态效益指标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保护生态环境</w:t>
            </w:r>
          </w:p>
        </w:tc>
        <w:tc>
          <w:tcPr>
            <w:tcW w:w="65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按照环保法规政策发展村集体经济</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可持续影响指标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建立村集体经济持续发展制度</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较为明显</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满意度指标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提高群众满意度</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22" w:type="dxa"/>
            <w:gridSpan w:val="6"/>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总分</w:t>
            </w:r>
          </w:p>
        </w:tc>
        <w:tc>
          <w:tcPr>
            <w:tcW w:w="0" w:type="auto"/>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i w:val="0"/>
                <w:iCs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sz w:val="20"/>
                <w:szCs w:val="20"/>
                <w:u w:val="none"/>
                <w:lang w:val="en-US"/>
              </w:rPr>
            </w:pPr>
            <w:r>
              <w:rPr>
                <w:rFonts w:hint="eastAsia" w:ascii="宋体" w:hAnsi="宋体" w:cs="宋体"/>
                <w:b/>
                <w:bCs/>
                <w:i w:val="0"/>
                <w:iCs w:val="0"/>
                <w:color w:val="auto"/>
                <w:kern w:val="0"/>
                <w:sz w:val="20"/>
                <w:szCs w:val="20"/>
                <w:u w:val="none"/>
                <w:lang w:val="en-US" w:eastAsia="zh-CN" w:bidi="ar"/>
              </w:rPr>
              <w:t>94</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280" w:type="dxa"/>
            <w:gridSpan w:val="12"/>
            <w:tcBorders>
              <w:top w:val="single" w:color="000000"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80"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9280" w:type="dxa"/>
            <w:gridSpan w:val="12"/>
            <w:tcBorders>
              <w:top w:val="nil"/>
              <w:left w:val="nil"/>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3.定量指标若为正向指标（即指标值为≥*），则得分计算方法应用全年实际值/年度指标值</w:t>
            </w:r>
            <w:r>
              <w:rPr>
                <w:rStyle w:val="12"/>
                <w:color w:val="auto"/>
                <w:lang w:val="en-US" w:eastAsia="zh-CN" w:bidi="ar"/>
              </w:rPr>
              <w:t>╳</w:t>
            </w:r>
            <w:r>
              <w:rPr>
                <w:rFonts w:hint="eastAsia" w:ascii="宋体" w:hAnsi="宋体" w:eastAsia="宋体" w:cs="宋体"/>
                <w:i w:val="0"/>
                <w:iCs w:val="0"/>
                <w:color w:val="auto"/>
                <w:kern w:val="0"/>
                <w:sz w:val="18"/>
                <w:szCs w:val="18"/>
                <w:u w:val="none"/>
                <w:lang w:val="en-US" w:eastAsia="zh-CN" w:bidi="ar"/>
              </w:rPr>
              <w:t>该指标分值；若定量指标为反向指标（即指标值为≤*），则得分计算方法应用年度指标值/全年实际值</w:t>
            </w:r>
            <w:r>
              <w:rPr>
                <w:rStyle w:val="12"/>
                <w:color w:val="auto"/>
                <w:lang w:val="en-US" w:eastAsia="zh-CN" w:bidi="ar"/>
              </w:rPr>
              <w:t>╳</w:t>
            </w:r>
            <w:r>
              <w:rPr>
                <w:rFonts w:hint="eastAsia" w:ascii="宋体" w:hAnsi="宋体" w:eastAsia="宋体" w:cs="宋体"/>
                <w:i w:val="0"/>
                <w:iCs w:val="0"/>
                <w:color w:val="auto"/>
                <w:kern w:val="0"/>
                <w:sz w:val="18"/>
                <w:szCs w:val="18"/>
                <w:u w:val="none"/>
                <w:lang w:val="en-US" w:eastAsia="zh-CN" w:bidi="ar"/>
              </w:rPr>
              <w:t>该指标分值；定量指标得分最高不得超过该指标分值上限。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4.评价得分说明：说明全年实际值与年度指标值偏离情况（未达、持平、超额）。</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）“党建引领乡村振兴(选派干部办公经费)”</w:t>
      </w:r>
      <w:r>
        <w:rPr>
          <w:rFonts w:hint="eastAsia" w:ascii="仿宋_GB2312" w:hAnsi="仿宋_GB2312" w:eastAsia="仿宋_GB2312" w:cs="仿宋_GB2312"/>
          <w:b w:val="0"/>
          <w:bCs w:val="0"/>
          <w:i w:val="0"/>
          <w:iCs w:val="0"/>
          <w:caps w:val="0"/>
          <w:color w:val="auto"/>
          <w:spacing w:val="0"/>
          <w:sz w:val="32"/>
          <w:szCs w:val="32"/>
          <w:shd w:val="clear" w:color="auto" w:fill="FFFFFF"/>
        </w:rPr>
        <w:t>项目。</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项目概述及内容：</w:t>
      </w:r>
      <w:r>
        <w:rPr>
          <w:rFonts w:hint="eastAsia" w:ascii="仿宋_GB2312" w:hAnsi="仿宋_GB2312" w:eastAsia="仿宋_GB2312" w:cs="仿宋_GB2312"/>
          <w:b w:val="0"/>
          <w:bCs w:val="0"/>
          <w:i w:val="0"/>
          <w:iCs w:val="0"/>
          <w:caps w:val="0"/>
          <w:color w:val="auto"/>
          <w:spacing w:val="0"/>
          <w:sz w:val="32"/>
          <w:szCs w:val="32"/>
          <w:shd w:val="clear" w:color="auto" w:fill="FFFFFF"/>
        </w:rPr>
        <w:t>根据安徽省选派干部管理规定，省财政为每名选派干部每年安排1万元的办公经费，其中省直和中央驻皖单位、全省32个乡村振兴持续攻坚区选派干部办公经费由省财政承担,其他选派干部办公经费按2:2:1的比例,由省、市、县财政分别承担,县级选派办负责管理,专款专用。办公经费主要用于办公用品购置、报刊订阅、公务邮寄,以及统一组织或经批准的会议培训、外出考察差旅费等。此次下拨项目资金63万元。</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立项依据：</w:t>
      </w:r>
      <w:r>
        <w:rPr>
          <w:rFonts w:hint="eastAsia" w:ascii="仿宋_GB2312" w:hAnsi="仿宋_GB2312" w:eastAsia="仿宋_GB2312" w:cs="仿宋_GB2312"/>
          <w:b w:val="0"/>
          <w:bCs w:val="0"/>
          <w:i w:val="0"/>
          <w:iCs w:val="0"/>
          <w:caps w:val="0"/>
          <w:color w:val="auto"/>
          <w:spacing w:val="0"/>
          <w:sz w:val="32"/>
          <w:szCs w:val="32"/>
          <w:shd w:val="clear" w:color="auto" w:fill="FFFFFF"/>
        </w:rPr>
        <w:t>选派干部管理规定</w:t>
      </w:r>
      <w:r>
        <w:rPr>
          <w:rFonts w:hint="eastAsia" w:ascii="仿宋_GB2312" w:hAnsi="仿宋_GB2312" w:cs="仿宋_GB2312"/>
          <w:b w:val="0"/>
          <w:bCs w:val="0"/>
          <w:i w:val="0"/>
          <w:iCs w:val="0"/>
          <w:caps w:val="0"/>
          <w:color w:val="auto"/>
          <w:spacing w:val="0"/>
          <w:sz w:val="32"/>
          <w:szCs w:val="32"/>
          <w:shd w:val="clear" w:color="auto" w:fill="FFFFFF"/>
          <w:lang w:eastAsia="zh-CN"/>
        </w:rPr>
        <w:t>等</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相关政策。</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实施主体：凤台县委组织部。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起止时间：2022年1月至2022年12月。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年度预算安排：一般公共预算安排</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63.00</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项目绩效目标</w:t>
      </w:r>
      <w:r>
        <w:rPr>
          <w:rFonts w:hint="eastAsia" w:ascii="仿宋_GB2312" w:hAnsi="仿宋_GB2312" w:eastAsia="仿宋_GB2312" w:cs="仿宋_GB2312"/>
          <w:b w:val="0"/>
          <w:bCs w:val="0"/>
          <w:color w:val="auto"/>
          <w:sz w:val="32"/>
          <w:szCs w:val="32"/>
          <w:lang w:eastAsia="zh-CN"/>
        </w:rPr>
        <w:t>：全县129名选派干部，每人每年安排1万元的办公经费，用于办公用品的购置、报刊订阅、公务邮寄，以及统一组织或经批准的会议培训。办公经费保障选派干部日常工作开展费用。</w:t>
      </w:r>
    </w:p>
    <w:tbl>
      <w:tblPr>
        <w:tblStyle w:val="6"/>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8"/>
        <w:gridCol w:w="718"/>
        <w:gridCol w:w="816"/>
        <w:gridCol w:w="1796"/>
        <w:gridCol w:w="966"/>
        <w:gridCol w:w="498"/>
        <w:gridCol w:w="658"/>
        <w:gridCol w:w="844"/>
        <w:gridCol w:w="519"/>
        <w:gridCol w:w="551"/>
        <w:gridCol w:w="816"/>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80"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32"/>
                <w:szCs w:val="32"/>
                <w:u w:val="none"/>
              </w:rPr>
            </w:pPr>
            <w:r>
              <w:rPr>
                <w:rStyle w:val="8"/>
                <w:color w:val="auto"/>
                <w:lang w:val="en-US" w:eastAsia="zh-CN" w:bidi="ar"/>
              </w:rPr>
              <w:t>项目支出绩效自评表</w:t>
            </w:r>
            <w:r>
              <w:rPr>
                <w:rStyle w:val="9"/>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9280" w:type="dxa"/>
            <w:gridSpan w:val="12"/>
            <w:tcBorders>
              <w:top w:val="nil"/>
              <w:left w:val="nil"/>
              <w:bottom w:val="single" w:color="000000" w:sz="4" w:space="0"/>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202</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721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党建引领乡村振兴(选派干部办公经费)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391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凤台</w:t>
            </w:r>
            <w:r>
              <w:rPr>
                <w:rFonts w:hint="eastAsia" w:ascii="宋体" w:hAnsi="宋体" w:eastAsia="宋体" w:cs="宋体"/>
                <w:i w:val="0"/>
                <w:iCs w:val="0"/>
                <w:color w:val="auto"/>
                <w:kern w:val="0"/>
                <w:sz w:val="20"/>
                <w:szCs w:val="20"/>
                <w:u w:val="none"/>
                <w:lang w:val="en-US" w:eastAsia="zh-CN" w:bidi="ar"/>
              </w:rPr>
              <w:t>县委组织部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项目资金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（万元）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年初预算数</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全年预算数（A）</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全年执行数（B）</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执行率（B/A)</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63.00</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63.00</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63.00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Style w:val="10"/>
                <w:color w:val="auto"/>
                <w:sz w:val="18"/>
                <w:szCs w:val="18"/>
                <w:lang w:val="en-US" w:eastAsia="zh-CN" w:bidi="ar"/>
              </w:rPr>
              <w:t xml:space="preserve"> </w:t>
            </w:r>
            <w:r>
              <w:rPr>
                <w:rStyle w:val="11"/>
                <w:rFonts w:ascii="宋体" w:hAnsi="宋体" w:eastAsia="宋体" w:cs="宋体"/>
                <w:color w:val="auto"/>
                <w:sz w:val="20"/>
                <w:szCs w:val="20"/>
                <w:lang w:val="en-US" w:eastAsia="zh-CN" w:bidi="ar"/>
              </w:rPr>
              <w:t>其中：本年财政拨款</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63.00</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63.00</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63.00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上年结转资金</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auto"/>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Style w:val="10"/>
                <w:color w:val="auto"/>
                <w:sz w:val="18"/>
                <w:szCs w:val="18"/>
                <w:lang w:val="en-US" w:eastAsia="zh-CN" w:bidi="ar"/>
              </w:rPr>
              <w:t xml:space="preserve"> </w:t>
            </w:r>
            <w:r>
              <w:rPr>
                <w:rStyle w:val="11"/>
                <w:rFonts w:ascii="宋体" w:hAnsi="宋体" w:eastAsia="宋体" w:cs="宋体"/>
                <w:color w:val="auto"/>
                <w:sz w:val="22"/>
                <w:szCs w:val="22"/>
                <w:lang w:val="en-US" w:eastAsia="zh-CN" w:bidi="ar"/>
              </w:rPr>
              <w:t xml:space="preserve">   </w:t>
            </w:r>
            <w:r>
              <w:rPr>
                <w:rStyle w:val="11"/>
                <w:rFonts w:ascii="宋体" w:hAnsi="宋体" w:eastAsia="宋体" w:cs="宋体"/>
                <w:color w:val="auto"/>
                <w:sz w:val="20"/>
                <w:szCs w:val="20"/>
                <w:lang w:val="en-US" w:eastAsia="zh-CN" w:bidi="ar"/>
              </w:rPr>
              <w:t xml:space="preserve">   其他资金</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auto"/>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28"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年度总体目标完成情况</w:t>
            </w:r>
          </w:p>
        </w:tc>
        <w:tc>
          <w:tcPr>
            <w:tcW w:w="545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预期目标</w:t>
            </w:r>
          </w:p>
        </w:tc>
        <w:tc>
          <w:tcPr>
            <w:tcW w:w="33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52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5452"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全县129名选派干部，每人每年安排1万元的办公经费，用于办公用品的购置、报刊订阅、公务邮寄，以及统一组织或经批准的会议培训。办公经费保障选派干部日常工作开展费用。</w:t>
            </w:r>
          </w:p>
        </w:tc>
        <w:tc>
          <w:tcPr>
            <w:tcW w:w="3300"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auto"/>
                <w:sz w:val="20"/>
                <w:szCs w:val="20"/>
                <w:u w:val="none"/>
                <w:lang w:eastAsia="zh-CN"/>
              </w:rPr>
            </w:pPr>
            <w:r>
              <w:rPr>
                <w:rFonts w:hint="eastAsia" w:ascii="宋体" w:hAnsi="宋体" w:cs="宋体"/>
                <w:i w:val="0"/>
                <w:iCs w:val="0"/>
                <w:color w:val="auto"/>
                <w:sz w:val="20"/>
                <w:szCs w:val="20"/>
                <w:u w:val="none"/>
                <w:lang w:eastAsia="zh-CN"/>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年度绩效指标完成情况</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年度指标值</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实际完成值</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用于129位选派干部乡村振兴办公费用</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=129位</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基本建立形成资金使用标准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cs="宋体"/>
                <w:i w:val="0"/>
                <w:iCs w:val="0"/>
                <w:color w:val="auto"/>
                <w:sz w:val="20"/>
                <w:szCs w:val="20"/>
                <w:u w:val="none"/>
                <w:lang w:eastAsia="zh-CN"/>
              </w:rPr>
              <w:t>基本建立</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1年内完成资金使用</w:t>
            </w:r>
          </w:p>
        </w:tc>
        <w:tc>
          <w:tcPr>
            <w:tcW w:w="65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eastAsia="zh-CN"/>
              </w:rPr>
              <w:t>≤</w:t>
            </w:r>
            <w:r>
              <w:rPr>
                <w:rFonts w:hint="eastAsia" w:ascii="宋体" w:hAnsi="宋体" w:cs="宋体"/>
                <w:i w:val="0"/>
                <w:iCs w:val="0"/>
                <w:color w:val="auto"/>
                <w:sz w:val="20"/>
                <w:szCs w:val="20"/>
                <w:u w:val="none"/>
                <w:lang w:val="en-US" w:eastAsia="zh-CN"/>
              </w:rPr>
              <w:t>1年</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资金使用不超过63万元</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w:t>
            </w:r>
            <w:r>
              <w:rPr>
                <w:rFonts w:hint="eastAsia" w:ascii="宋体" w:hAnsi="宋体" w:cs="宋体"/>
                <w:i w:val="0"/>
                <w:iCs w:val="0"/>
                <w:color w:val="auto"/>
                <w:sz w:val="20"/>
                <w:szCs w:val="20"/>
                <w:u w:val="none"/>
                <w:lang w:val="en-US" w:eastAsia="zh-CN"/>
              </w:rPr>
              <w:t>63万元</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经济效益指标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项目村为民服务能力</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有所增加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基层党组织的组织力、凝聚力、战斗力显著提升</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有所增强</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生态效益指标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乡风文明、人居环境</w:t>
            </w:r>
          </w:p>
        </w:tc>
        <w:tc>
          <w:tcPr>
            <w:tcW w:w="65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有效改善</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w:t>
            </w:r>
          </w:p>
        </w:tc>
        <w:tc>
          <w:tcPr>
            <w:tcW w:w="1386"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可持续影响指标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探索的可复制、可推广的机制创新模式</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w:t>
            </w:r>
            <w:r>
              <w:rPr>
                <w:rFonts w:hint="eastAsia" w:ascii="宋体" w:hAnsi="宋体" w:cs="宋体"/>
                <w:i w:val="0"/>
                <w:iCs w:val="0"/>
                <w:color w:val="auto"/>
                <w:sz w:val="20"/>
                <w:szCs w:val="20"/>
                <w:u w:val="none"/>
                <w:lang w:val="en-US" w:eastAsia="zh-CN"/>
              </w:rPr>
              <w:t>2项</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满意度指标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群众满意度</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w:t>
            </w:r>
            <w:r>
              <w:rPr>
                <w:rFonts w:hint="eastAsia" w:ascii="宋体" w:hAnsi="宋体" w:cs="宋体"/>
                <w:i w:val="0"/>
                <w:iCs w:val="0"/>
                <w:color w:val="auto"/>
                <w:sz w:val="20"/>
                <w:szCs w:val="20"/>
                <w:u w:val="none"/>
                <w:lang w:val="en-US" w:eastAsia="zh-CN"/>
              </w:rPr>
              <w:t>90%</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22" w:type="dxa"/>
            <w:gridSpan w:val="6"/>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总分</w:t>
            </w:r>
          </w:p>
        </w:tc>
        <w:tc>
          <w:tcPr>
            <w:tcW w:w="658"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i w:val="0"/>
                <w:iCs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sz w:val="20"/>
                <w:szCs w:val="20"/>
                <w:u w:val="none"/>
                <w:lang w:val="en-US"/>
              </w:rPr>
            </w:pPr>
            <w:r>
              <w:rPr>
                <w:rFonts w:hint="eastAsia" w:ascii="宋体" w:hAnsi="宋体" w:eastAsia="宋体" w:cs="宋体"/>
                <w:b/>
                <w:bCs/>
                <w:i w:val="0"/>
                <w:iCs w:val="0"/>
                <w:color w:val="auto"/>
                <w:kern w:val="0"/>
                <w:sz w:val="20"/>
                <w:szCs w:val="20"/>
                <w:u w:val="none"/>
                <w:lang w:val="en-US" w:eastAsia="zh-CN" w:bidi="ar"/>
              </w:rPr>
              <w:t>9</w:t>
            </w:r>
            <w:r>
              <w:rPr>
                <w:rFonts w:hint="eastAsia" w:ascii="宋体" w:hAnsi="宋体" w:cs="宋体"/>
                <w:b/>
                <w:bCs/>
                <w:i w:val="0"/>
                <w:iCs w:val="0"/>
                <w:color w:val="auto"/>
                <w:kern w:val="0"/>
                <w:sz w:val="20"/>
                <w:szCs w:val="20"/>
                <w:u w:val="none"/>
                <w:lang w:val="en-US" w:eastAsia="zh-CN" w:bidi="ar"/>
              </w:rPr>
              <w:t>7</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280" w:type="dxa"/>
            <w:gridSpan w:val="12"/>
            <w:tcBorders>
              <w:top w:val="single" w:color="000000"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80"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9280" w:type="dxa"/>
            <w:gridSpan w:val="12"/>
            <w:tcBorders>
              <w:top w:val="nil"/>
              <w:left w:val="nil"/>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3.定量指标若为正向指标（即指标值为≥*），则得分计算方法应用全年实际值/年度指标值</w:t>
            </w:r>
            <w:r>
              <w:rPr>
                <w:rStyle w:val="12"/>
                <w:color w:val="auto"/>
                <w:lang w:val="en-US" w:eastAsia="zh-CN" w:bidi="ar"/>
              </w:rPr>
              <w:t>╳</w:t>
            </w:r>
            <w:r>
              <w:rPr>
                <w:rFonts w:hint="eastAsia" w:ascii="宋体" w:hAnsi="宋体" w:eastAsia="宋体" w:cs="宋体"/>
                <w:i w:val="0"/>
                <w:iCs w:val="0"/>
                <w:color w:val="auto"/>
                <w:kern w:val="0"/>
                <w:sz w:val="18"/>
                <w:szCs w:val="18"/>
                <w:u w:val="none"/>
                <w:lang w:val="en-US" w:eastAsia="zh-CN" w:bidi="ar"/>
              </w:rPr>
              <w:t>该指标分值；若定量指标为反向指标（即指标值为≤*），则得分计算方法应用年度指标值/全年实际值</w:t>
            </w:r>
            <w:r>
              <w:rPr>
                <w:rStyle w:val="12"/>
                <w:color w:val="auto"/>
                <w:lang w:val="en-US" w:eastAsia="zh-CN" w:bidi="ar"/>
              </w:rPr>
              <w:t>╳</w:t>
            </w:r>
            <w:r>
              <w:rPr>
                <w:rFonts w:hint="eastAsia" w:ascii="宋体" w:hAnsi="宋体" w:eastAsia="宋体" w:cs="宋体"/>
                <w:i w:val="0"/>
                <w:iCs w:val="0"/>
                <w:color w:val="auto"/>
                <w:kern w:val="0"/>
                <w:sz w:val="18"/>
                <w:szCs w:val="18"/>
                <w:u w:val="none"/>
                <w:lang w:val="en-US" w:eastAsia="zh-CN" w:bidi="ar"/>
              </w:rPr>
              <w:t>该指标分值；定量指标得分最高不得超过该指标分值上限。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4.评价得分说明：说明全年实际值与年度指标值偏离情况（未达、持平、超额）。</w:t>
            </w:r>
          </w:p>
        </w:tc>
      </w:tr>
    </w:tbl>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）“凤台县选派村发展集体经济专项资金”</w:t>
      </w:r>
      <w:r>
        <w:rPr>
          <w:rFonts w:hint="eastAsia" w:ascii="仿宋_GB2312" w:hAnsi="仿宋_GB2312" w:eastAsia="仿宋_GB2312" w:cs="仿宋_GB2312"/>
          <w:b w:val="0"/>
          <w:bCs w:val="0"/>
          <w:i w:val="0"/>
          <w:iCs w:val="0"/>
          <w:caps w:val="0"/>
          <w:color w:val="auto"/>
          <w:spacing w:val="0"/>
          <w:sz w:val="32"/>
          <w:szCs w:val="32"/>
          <w:shd w:val="clear" w:color="auto" w:fill="FFFFFF"/>
        </w:rPr>
        <w:t>项目。</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项目概述及内容：根据安徽省选派干部管理规定，省财政为每个选派村安排10万元发展集体经济专项资金。驻村工作队按照有关规定,负责项目申报和组织实施,专项资金使用情况要及时在任职村公开,接受监督。我县共43个工作队，资金总额430万元。</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立项依据：</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发展村</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集体经济</w:t>
      </w:r>
      <w:r>
        <w:rPr>
          <w:rFonts w:hint="eastAsia" w:ascii="仿宋_GB2312" w:hAnsi="仿宋_GB2312" w:cs="仿宋_GB2312"/>
          <w:b w:val="0"/>
          <w:bCs w:val="0"/>
          <w:i w:val="0"/>
          <w:iCs w:val="0"/>
          <w:caps w:val="0"/>
          <w:color w:val="auto"/>
          <w:spacing w:val="0"/>
          <w:sz w:val="32"/>
          <w:szCs w:val="32"/>
          <w:shd w:val="clear" w:color="auto" w:fill="FFFFFF"/>
          <w:lang w:eastAsia="zh-CN"/>
        </w:rPr>
        <w:t>相关政策</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实施主体：凤台县委组织部。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起止时间：2022年1月至2022年12月。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年度预算安排：一般公共预算安排</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430.00</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万元。</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color w:val="auto"/>
          <w:sz w:val="32"/>
          <w:szCs w:val="32"/>
        </w:rPr>
        <w:t>项目绩效目标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目前全县共有43个选派村，使用本资金向每个选派村下拨10万元的专项资金用于扶持壮大村级集体经济，使年均收益率达8％以上，创造就业岗位不少于60个。</w:t>
      </w:r>
    </w:p>
    <w:tbl>
      <w:tblPr>
        <w:tblStyle w:val="6"/>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8"/>
        <w:gridCol w:w="718"/>
        <w:gridCol w:w="816"/>
        <w:gridCol w:w="1796"/>
        <w:gridCol w:w="966"/>
        <w:gridCol w:w="498"/>
        <w:gridCol w:w="658"/>
        <w:gridCol w:w="844"/>
        <w:gridCol w:w="519"/>
        <w:gridCol w:w="551"/>
        <w:gridCol w:w="816"/>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80"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32"/>
                <w:szCs w:val="32"/>
                <w:u w:val="none"/>
              </w:rPr>
            </w:pPr>
            <w:r>
              <w:rPr>
                <w:rStyle w:val="8"/>
                <w:color w:val="auto"/>
                <w:lang w:val="en-US" w:eastAsia="zh-CN" w:bidi="ar"/>
              </w:rPr>
              <w:t>项目支出绩效自评表</w:t>
            </w:r>
            <w:r>
              <w:rPr>
                <w:rStyle w:val="9"/>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9280" w:type="dxa"/>
            <w:gridSpan w:val="12"/>
            <w:tcBorders>
              <w:top w:val="nil"/>
              <w:left w:val="nil"/>
              <w:bottom w:val="single" w:color="000000" w:sz="4" w:space="0"/>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202</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721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凤台县选派村发展集体经济专项资金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391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凤台</w:t>
            </w:r>
            <w:r>
              <w:rPr>
                <w:rFonts w:hint="eastAsia" w:ascii="宋体" w:hAnsi="宋体" w:eastAsia="宋体" w:cs="宋体"/>
                <w:i w:val="0"/>
                <w:iCs w:val="0"/>
                <w:color w:val="auto"/>
                <w:kern w:val="0"/>
                <w:sz w:val="20"/>
                <w:szCs w:val="20"/>
                <w:u w:val="none"/>
                <w:lang w:val="en-US" w:eastAsia="zh-CN" w:bidi="ar"/>
              </w:rPr>
              <w:t>县委组织部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项目资金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（万元）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年初预算数</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全年预算数（A）</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全年执行数（B）</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执行率（B/A)</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430.00</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430.00</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430.00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Style w:val="10"/>
                <w:color w:val="auto"/>
                <w:sz w:val="18"/>
                <w:szCs w:val="18"/>
                <w:lang w:val="en-US" w:eastAsia="zh-CN" w:bidi="ar"/>
              </w:rPr>
              <w:t xml:space="preserve"> </w:t>
            </w:r>
            <w:r>
              <w:rPr>
                <w:rStyle w:val="11"/>
                <w:rFonts w:ascii="宋体" w:hAnsi="宋体" w:eastAsia="宋体" w:cs="宋体"/>
                <w:color w:val="auto"/>
                <w:sz w:val="20"/>
                <w:szCs w:val="20"/>
                <w:lang w:val="en-US" w:eastAsia="zh-CN" w:bidi="ar"/>
              </w:rPr>
              <w:t>其中：本年财政拨款</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430.00</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430.00</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430.00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上年结转资金</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auto"/>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Style w:val="10"/>
                <w:color w:val="auto"/>
                <w:sz w:val="18"/>
                <w:szCs w:val="18"/>
                <w:lang w:val="en-US" w:eastAsia="zh-CN" w:bidi="ar"/>
              </w:rPr>
              <w:t xml:space="preserve"> </w:t>
            </w:r>
            <w:r>
              <w:rPr>
                <w:rStyle w:val="11"/>
                <w:rFonts w:ascii="宋体" w:hAnsi="宋体" w:eastAsia="宋体" w:cs="宋体"/>
                <w:color w:val="auto"/>
                <w:sz w:val="22"/>
                <w:szCs w:val="22"/>
                <w:lang w:val="en-US" w:eastAsia="zh-CN" w:bidi="ar"/>
              </w:rPr>
              <w:t xml:space="preserve">   </w:t>
            </w:r>
            <w:r>
              <w:rPr>
                <w:rStyle w:val="11"/>
                <w:rFonts w:ascii="宋体" w:hAnsi="宋体" w:eastAsia="宋体" w:cs="宋体"/>
                <w:color w:val="auto"/>
                <w:sz w:val="20"/>
                <w:szCs w:val="20"/>
                <w:lang w:val="en-US" w:eastAsia="zh-CN" w:bidi="ar"/>
              </w:rPr>
              <w:t xml:space="preserve">   其他资金</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auto"/>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28"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年度总体目标完成情况</w:t>
            </w:r>
          </w:p>
        </w:tc>
        <w:tc>
          <w:tcPr>
            <w:tcW w:w="545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预期目标</w:t>
            </w:r>
          </w:p>
        </w:tc>
        <w:tc>
          <w:tcPr>
            <w:tcW w:w="33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52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5452"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firstLine="400" w:firstLineChars="200"/>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eastAsia="zh-CN"/>
              </w:rPr>
              <w:t>目前全县共有43个选派村，使用本资金向每个选派村下拨10万元的专项资金用于扶持壮大村级集体经济，使年均收益率达8％以上，创造就业岗位不少于60个。</w:t>
            </w:r>
          </w:p>
        </w:tc>
        <w:tc>
          <w:tcPr>
            <w:tcW w:w="3300"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auto"/>
                <w:sz w:val="20"/>
                <w:szCs w:val="20"/>
                <w:u w:val="none"/>
                <w:lang w:eastAsia="zh-CN"/>
              </w:rPr>
            </w:pPr>
            <w:r>
              <w:rPr>
                <w:rFonts w:hint="eastAsia" w:ascii="宋体" w:hAnsi="宋体" w:cs="宋体"/>
                <w:i w:val="0"/>
                <w:iCs w:val="0"/>
                <w:color w:val="auto"/>
                <w:sz w:val="20"/>
                <w:szCs w:val="20"/>
                <w:u w:val="none"/>
                <w:lang w:eastAsia="zh-CN"/>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年度绩效指标完成情况</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年度指标值</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实际完成值</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选派村集体经济发展村数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=43个</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建立选派村集体经济台账</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=43份</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完成选派村项目建设</w:t>
            </w:r>
          </w:p>
        </w:tc>
        <w:tc>
          <w:tcPr>
            <w:tcW w:w="65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eastAsia="zh-CN"/>
              </w:rPr>
              <w:t>≤</w:t>
            </w:r>
            <w:r>
              <w:rPr>
                <w:rFonts w:hint="eastAsia" w:ascii="宋体" w:hAnsi="宋体" w:cs="宋体"/>
                <w:i w:val="0"/>
                <w:iCs w:val="0"/>
                <w:color w:val="auto"/>
                <w:sz w:val="20"/>
                <w:szCs w:val="20"/>
                <w:u w:val="none"/>
                <w:lang w:val="en-US" w:eastAsia="zh-CN"/>
              </w:rPr>
              <w:t>1年</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不超过430万元</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=430万元</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经济效益指标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项目村集体经济收入</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有所增加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项目村基层党组织的组织力、凝聚力、战斗力</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有所增强</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生态效益指标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项目村人居环境</w:t>
            </w:r>
          </w:p>
        </w:tc>
        <w:tc>
          <w:tcPr>
            <w:tcW w:w="65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有效改善</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w:t>
            </w:r>
          </w:p>
        </w:tc>
        <w:tc>
          <w:tcPr>
            <w:tcW w:w="1386"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可持续影响指标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default" w:ascii="宋体" w:hAnsi="宋体" w:eastAsia="宋体" w:cs="宋体"/>
                <w:i w:val="0"/>
                <w:iCs w:val="0"/>
                <w:color w:val="auto"/>
                <w:sz w:val="20"/>
                <w:szCs w:val="20"/>
                <w:u w:val="none"/>
                <w:lang w:val="en-US" w:eastAsia="zh-CN"/>
              </w:rPr>
              <w:t>探索的可复制、可推广的机制创新模式</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eastAsia="zh-CN"/>
              </w:rPr>
              <w:t>≥</w:t>
            </w:r>
            <w:r>
              <w:rPr>
                <w:rFonts w:hint="eastAsia" w:ascii="宋体" w:hAnsi="宋体" w:cs="宋体"/>
                <w:i w:val="0"/>
                <w:iCs w:val="0"/>
                <w:color w:val="auto"/>
                <w:sz w:val="20"/>
                <w:szCs w:val="20"/>
                <w:u w:val="none"/>
                <w:lang w:val="en-US" w:eastAsia="zh-CN"/>
              </w:rPr>
              <w:t>2项</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满意度指标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项目村群众满意度</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eastAsia="zh-CN"/>
              </w:rPr>
              <w:t>≥</w:t>
            </w:r>
            <w:r>
              <w:rPr>
                <w:rFonts w:hint="eastAsia" w:ascii="宋体" w:hAnsi="宋体" w:cs="宋体"/>
                <w:i w:val="0"/>
                <w:iCs w:val="0"/>
                <w:color w:val="auto"/>
                <w:sz w:val="20"/>
                <w:szCs w:val="20"/>
                <w:u w:val="none"/>
                <w:lang w:val="en-US" w:eastAsia="zh-CN"/>
              </w:rPr>
              <w:t>90%</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22" w:type="dxa"/>
            <w:gridSpan w:val="6"/>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总分</w:t>
            </w:r>
          </w:p>
        </w:tc>
        <w:tc>
          <w:tcPr>
            <w:tcW w:w="658"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i w:val="0"/>
                <w:iCs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w:t>
            </w:r>
            <w:r>
              <w:rPr>
                <w:rFonts w:hint="eastAsia" w:ascii="宋体" w:hAnsi="宋体" w:cs="宋体"/>
                <w:b/>
                <w:bCs/>
                <w:i w:val="0"/>
                <w:iCs w:val="0"/>
                <w:color w:val="auto"/>
                <w:kern w:val="0"/>
                <w:sz w:val="20"/>
                <w:szCs w:val="20"/>
                <w:u w:val="none"/>
                <w:lang w:val="en-US" w:eastAsia="zh-CN" w:bidi="ar"/>
              </w:rPr>
              <w:t>6</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280" w:type="dxa"/>
            <w:gridSpan w:val="12"/>
            <w:tcBorders>
              <w:top w:val="single" w:color="000000"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80"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9280" w:type="dxa"/>
            <w:gridSpan w:val="12"/>
            <w:tcBorders>
              <w:top w:val="nil"/>
              <w:left w:val="nil"/>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3.定量指标若为正向指标（即指标值为≥*），则得分计算方法应用全年实际值/年度指标值</w:t>
            </w:r>
            <w:r>
              <w:rPr>
                <w:rStyle w:val="12"/>
                <w:color w:val="auto"/>
                <w:lang w:val="en-US" w:eastAsia="zh-CN" w:bidi="ar"/>
              </w:rPr>
              <w:t>╳</w:t>
            </w:r>
            <w:r>
              <w:rPr>
                <w:rFonts w:hint="eastAsia" w:ascii="宋体" w:hAnsi="宋体" w:eastAsia="宋体" w:cs="宋体"/>
                <w:i w:val="0"/>
                <w:iCs w:val="0"/>
                <w:color w:val="auto"/>
                <w:kern w:val="0"/>
                <w:sz w:val="18"/>
                <w:szCs w:val="18"/>
                <w:u w:val="none"/>
                <w:lang w:val="en-US" w:eastAsia="zh-CN" w:bidi="ar"/>
              </w:rPr>
              <w:t>该指标分值；若定量指标为反向指标（即指标值为≤*），则得分计算方法应用年度指标值/全年实际值</w:t>
            </w:r>
            <w:r>
              <w:rPr>
                <w:rStyle w:val="12"/>
                <w:color w:val="auto"/>
                <w:lang w:val="en-US" w:eastAsia="zh-CN" w:bidi="ar"/>
              </w:rPr>
              <w:t>╳</w:t>
            </w:r>
            <w:r>
              <w:rPr>
                <w:rFonts w:hint="eastAsia" w:ascii="宋体" w:hAnsi="宋体" w:eastAsia="宋体" w:cs="宋体"/>
                <w:i w:val="0"/>
                <w:iCs w:val="0"/>
                <w:color w:val="auto"/>
                <w:kern w:val="0"/>
                <w:sz w:val="18"/>
                <w:szCs w:val="18"/>
                <w:u w:val="none"/>
                <w:lang w:val="en-US" w:eastAsia="zh-CN" w:bidi="ar"/>
              </w:rPr>
              <w:t>该指标分值；定量指标得分最高不得超过该指标分值上限。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4.评价得分说明：说明全年实际值与年度指标值偏离情况（未达、持平、超额）。</w:t>
            </w:r>
          </w:p>
        </w:tc>
      </w:tr>
    </w:tbl>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）“2022年省财政扶持经济资金”</w:t>
      </w:r>
      <w:r>
        <w:rPr>
          <w:rFonts w:hint="eastAsia" w:ascii="仿宋_GB2312" w:hAnsi="仿宋_GB2312" w:eastAsia="仿宋_GB2312" w:cs="仿宋_GB2312"/>
          <w:b w:val="0"/>
          <w:bCs w:val="0"/>
          <w:i w:val="0"/>
          <w:iCs w:val="0"/>
          <w:caps w:val="0"/>
          <w:color w:val="auto"/>
          <w:spacing w:val="0"/>
          <w:sz w:val="32"/>
          <w:szCs w:val="32"/>
          <w:shd w:val="clear" w:color="auto" w:fill="FFFFFF"/>
        </w:rPr>
        <w:t>项目。</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 xml:space="preserve">项目概述及内容：深入贯彻习近平总书记关于发展新型农村集体经济的重要指示精神，全面落实党的十九大及历次全会、中央农村工作会议及省委十届历次全会、省委农村工作会议要求，围绕高质量发展新要求，加强政策项目等要素支持，加快村级集体经济提标升级步伐。到今年底，确保全县年经营性收入10万元以上村达100％，50万元以上收入村达到18％以上，经营性收入100万元以上的强村数量3个以上，村均经营性收入达30万元以上，村集体整体实力再上新台阶。 </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立项依据：</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发展村级集体经济相关政策</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实施主体：凤台县委组织部。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起止时间：2022年1月至2022年12月。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年度预算安排：一般公共预算安排</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116.00</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项目绩效目标</w:t>
      </w:r>
      <w:r>
        <w:rPr>
          <w:rFonts w:hint="eastAsia" w:ascii="仿宋_GB2312" w:hAnsi="仿宋_GB2312" w:eastAsia="仿宋_GB2312" w:cs="仿宋_GB2312"/>
          <w:b w:val="0"/>
          <w:bCs w:val="0"/>
          <w:color w:val="auto"/>
          <w:sz w:val="32"/>
          <w:szCs w:val="32"/>
          <w:lang w:eastAsia="zh-CN"/>
        </w:rPr>
        <w:t>：全县年经营性收入10万元以上村达213个，50万元以上收入村达39个以上，经营性收入100万元以上的强村数量3个以上，村均经营性收入达30万元以上。</w:t>
      </w:r>
    </w:p>
    <w:tbl>
      <w:tblPr>
        <w:tblStyle w:val="6"/>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8"/>
        <w:gridCol w:w="718"/>
        <w:gridCol w:w="816"/>
        <w:gridCol w:w="1796"/>
        <w:gridCol w:w="966"/>
        <w:gridCol w:w="498"/>
        <w:gridCol w:w="658"/>
        <w:gridCol w:w="844"/>
        <w:gridCol w:w="519"/>
        <w:gridCol w:w="551"/>
        <w:gridCol w:w="816"/>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80"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32"/>
                <w:szCs w:val="32"/>
                <w:u w:val="none"/>
              </w:rPr>
            </w:pPr>
            <w:r>
              <w:rPr>
                <w:rStyle w:val="8"/>
                <w:color w:val="auto"/>
                <w:lang w:val="en-US" w:eastAsia="zh-CN" w:bidi="ar"/>
              </w:rPr>
              <w:t>项目支出绩效自评表</w:t>
            </w:r>
            <w:r>
              <w:rPr>
                <w:rStyle w:val="9"/>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9280" w:type="dxa"/>
            <w:gridSpan w:val="12"/>
            <w:tcBorders>
              <w:top w:val="nil"/>
              <w:left w:val="nil"/>
              <w:bottom w:val="single" w:color="000000" w:sz="4" w:space="0"/>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202</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721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2022年省财政扶持经济资金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391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凤台</w:t>
            </w:r>
            <w:r>
              <w:rPr>
                <w:rFonts w:hint="eastAsia" w:ascii="宋体" w:hAnsi="宋体" w:eastAsia="宋体" w:cs="宋体"/>
                <w:i w:val="0"/>
                <w:iCs w:val="0"/>
                <w:color w:val="auto"/>
                <w:kern w:val="0"/>
                <w:sz w:val="20"/>
                <w:szCs w:val="20"/>
                <w:u w:val="none"/>
                <w:lang w:val="en-US" w:eastAsia="zh-CN" w:bidi="ar"/>
              </w:rPr>
              <w:t>县委组织部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项目资金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（万元）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年初预算数</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全年预算数（A）</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全年执行数（B）</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执行率（B/A)</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116.00</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116.00</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116.00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Style w:val="10"/>
                <w:color w:val="auto"/>
                <w:sz w:val="18"/>
                <w:szCs w:val="18"/>
                <w:lang w:val="en-US" w:eastAsia="zh-CN" w:bidi="ar"/>
              </w:rPr>
              <w:t xml:space="preserve"> </w:t>
            </w:r>
            <w:r>
              <w:rPr>
                <w:rStyle w:val="11"/>
                <w:rFonts w:ascii="宋体" w:hAnsi="宋体" w:eastAsia="宋体" w:cs="宋体"/>
                <w:color w:val="auto"/>
                <w:sz w:val="20"/>
                <w:szCs w:val="20"/>
                <w:lang w:val="en-US" w:eastAsia="zh-CN" w:bidi="ar"/>
              </w:rPr>
              <w:t>其中：本年财政拨款</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116.00</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116.00</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116.00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上年结转资金</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auto"/>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Style w:val="10"/>
                <w:color w:val="auto"/>
                <w:sz w:val="18"/>
                <w:szCs w:val="18"/>
                <w:lang w:val="en-US" w:eastAsia="zh-CN" w:bidi="ar"/>
              </w:rPr>
              <w:t xml:space="preserve"> </w:t>
            </w:r>
            <w:r>
              <w:rPr>
                <w:rStyle w:val="11"/>
                <w:rFonts w:ascii="宋体" w:hAnsi="宋体" w:eastAsia="宋体" w:cs="宋体"/>
                <w:color w:val="auto"/>
                <w:sz w:val="22"/>
                <w:szCs w:val="22"/>
                <w:lang w:val="en-US" w:eastAsia="zh-CN" w:bidi="ar"/>
              </w:rPr>
              <w:t xml:space="preserve">   </w:t>
            </w:r>
            <w:r>
              <w:rPr>
                <w:rStyle w:val="11"/>
                <w:rFonts w:ascii="宋体" w:hAnsi="宋体" w:eastAsia="宋体" w:cs="宋体"/>
                <w:color w:val="auto"/>
                <w:sz w:val="20"/>
                <w:szCs w:val="20"/>
                <w:lang w:val="en-US" w:eastAsia="zh-CN" w:bidi="ar"/>
              </w:rPr>
              <w:t xml:space="preserve">   其他资金</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auto"/>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28"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年度总体目标完成情况</w:t>
            </w:r>
          </w:p>
        </w:tc>
        <w:tc>
          <w:tcPr>
            <w:tcW w:w="545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预期目标</w:t>
            </w:r>
          </w:p>
        </w:tc>
        <w:tc>
          <w:tcPr>
            <w:tcW w:w="33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52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5452"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全县年经营性收入10万元以上村达213个，50万元以上收入村达39个以上，经营性收入100万元以上的强村数量3个以上，村均经营性收入达30万元以上。</w:t>
            </w:r>
          </w:p>
        </w:tc>
        <w:tc>
          <w:tcPr>
            <w:tcW w:w="3300"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auto"/>
                <w:sz w:val="20"/>
                <w:szCs w:val="20"/>
                <w:u w:val="none"/>
                <w:lang w:eastAsia="zh-CN"/>
              </w:rPr>
            </w:pPr>
            <w:r>
              <w:rPr>
                <w:rFonts w:hint="eastAsia" w:ascii="宋体" w:hAnsi="宋体" w:cs="宋体"/>
                <w:i w:val="0"/>
                <w:iCs w:val="0"/>
                <w:color w:val="auto"/>
                <w:sz w:val="20"/>
                <w:szCs w:val="20"/>
                <w:u w:val="none"/>
                <w:lang w:eastAsia="zh-CN"/>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年度绩效指标完成情况</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年度指标值</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实际完成值</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扶持村集体经济发展村数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13</w:t>
            </w:r>
            <w:r>
              <w:rPr>
                <w:rFonts w:hint="eastAsia" w:ascii="宋体" w:hAnsi="宋体" w:eastAsia="宋体" w:cs="宋体"/>
                <w:i w:val="0"/>
                <w:iCs w:val="0"/>
                <w:color w:val="auto"/>
                <w:kern w:val="0"/>
                <w:sz w:val="20"/>
                <w:szCs w:val="20"/>
                <w:u w:val="none"/>
                <w:lang w:val="en-US" w:eastAsia="zh-CN" w:bidi="ar"/>
              </w:rPr>
              <w:t>个</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扶持村集体经济台账</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基本建立</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扶持村项目建设</w:t>
            </w:r>
          </w:p>
        </w:tc>
        <w:tc>
          <w:tcPr>
            <w:tcW w:w="65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基本完成</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成本不超过116万元</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116</w:t>
            </w:r>
            <w:r>
              <w:rPr>
                <w:rFonts w:hint="eastAsia" w:ascii="宋体" w:hAnsi="宋体" w:eastAsia="宋体" w:cs="宋体"/>
                <w:i w:val="0"/>
                <w:iCs w:val="0"/>
                <w:color w:val="auto"/>
                <w:kern w:val="0"/>
                <w:sz w:val="20"/>
                <w:szCs w:val="20"/>
                <w:u w:val="none"/>
                <w:lang w:val="en-US" w:eastAsia="zh-CN" w:bidi="ar"/>
              </w:rPr>
              <w:t>万元</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经济效益指标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项目村集体经济收入</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有所增加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项目村基层党组织的组织力、凝聚力、战斗力</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有所增强</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生态效益指标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项目村人居环境</w:t>
            </w:r>
          </w:p>
        </w:tc>
        <w:tc>
          <w:tcPr>
            <w:tcW w:w="65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定性标准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有效改善</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可持续影响指标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探索的可复制、可推广的机制创新模式</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≥2项</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满意度指标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项目村群众满意度</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eastAsia="zh-CN"/>
              </w:rPr>
              <w:t>≥</w:t>
            </w:r>
            <w:r>
              <w:rPr>
                <w:rFonts w:hint="eastAsia" w:ascii="宋体" w:hAnsi="宋体" w:cs="宋体"/>
                <w:i w:val="0"/>
                <w:iCs w:val="0"/>
                <w:color w:val="auto"/>
                <w:sz w:val="20"/>
                <w:szCs w:val="20"/>
                <w:u w:val="none"/>
                <w:lang w:val="en-US" w:eastAsia="zh-CN"/>
              </w:rPr>
              <w:t>90%</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22" w:type="dxa"/>
            <w:gridSpan w:val="6"/>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总分</w:t>
            </w:r>
          </w:p>
        </w:tc>
        <w:tc>
          <w:tcPr>
            <w:tcW w:w="658"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i w:val="0"/>
                <w:iCs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w:t>
            </w:r>
            <w:r>
              <w:rPr>
                <w:rFonts w:hint="eastAsia" w:ascii="宋体" w:hAnsi="宋体" w:cs="宋体"/>
                <w:b/>
                <w:bCs/>
                <w:i w:val="0"/>
                <w:iCs w:val="0"/>
                <w:color w:val="auto"/>
                <w:kern w:val="0"/>
                <w:sz w:val="20"/>
                <w:szCs w:val="20"/>
                <w:u w:val="none"/>
                <w:lang w:val="en-US" w:eastAsia="zh-CN" w:bidi="ar"/>
              </w:rPr>
              <w:t>6</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280" w:type="dxa"/>
            <w:gridSpan w:val="12"/>
            <w:tcBorders>
              <w:top w:val="single" w:color="000000"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80"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9280" w:type="dxa"/>
            <w:gridSpan w:val="12"/>
            <w:tcBorders>
              <w:top w:val="nil"/>
              <w:left w:val="nil"/>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3.定量指标若为正向指标（即指标值为≥*），则得分计算方法应用全年实际值/年度指标值</w:t>
            </w:r>
            <w:r>
              <w:rPr>
                <w:rStyle w:val="12"/>
                <w:color w:val="auto"/>
                <w:lang w:val="en-US" w:eastAsia="zh-CN" w:bidi="ar"/>
              </w:rPr>
              <w:t>╳</w:t>
            </w:r>
            <w:r>
              <w:rPr>
                <w:rFonts w:hint="eastAsia" w:ascii="宋体" w:hAnsi="宋体" w:eastAsia="宋体" w:cs="宋体"/>
                <w:i w:val="0"/>
                <w:iCs w:val="0"/>
                <w:color w:val="auto"/>
                <w:kern w:val="0"/>
                <w:sz w:val="18"/>
                <w:szCs w:val="18"/>
                <w:u w:val="none"/>
                <w:lang w:val="en-US" w:eastAsia="zh-CN" w:bidi="ar"/>
              </w:rPr>
              <w:t>该指标分值；若定量指标为反向指标（即指标值为≤*），则得分计算方法应用年度指标值/全年实际值</w:t>
            </w:r>
            <w:r>
              <w:rPr>
                <w:rStyle w:val="12"/>
                <w:color w:val="auto"/>
                <w:lang w:val="en-US" w:eastAsia="zh-CN" w:bidi="ar"/>
              </w:rPr>
              <w:t>╳</w:t>
            </w:r>
            <w:r>
              <w:rPr>
                <w:rFonts w:hint="eastAsia" w:ascii="宋体" w:hAnsi="宋体" w:eastAsia="宋体" w:cs="宋体"/>
                <w:i w:val="0"/>
                <w:iCs w:val="0"/>
                <w:color w:val="auto"/>
                <w:kern w:val="0"/>
                <w:sz w:val="18"/>
                <w:szCs w:val="18"/>
                <w:u w:val="none"/>
                <w:lang w:val="en-US" w:eastAsia="zh-CN" w:bidi="ar"/>
              </w:rPr>
              <w:t>该指标分值；定量指标得分最高不得超过该指标分值上限。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4.评价得分说明：说明全年实际值与年度指标值偏离情况（未达、持平、超额）。</w:t>
            </w:r>
          </w:p>
        </w:tc>
      </w:tr>
    </w:tbl>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）“2022年中央财政扶持经济资金”</w:t>
      </w:r>
      <w:r>
        <w:rPr>
          <w:rFonts w:hint="eastAsia" w:ascii="仿宋_GB2312" w:hAnsi="仿宋_GB2312" w:eastAsia="仿宋_GB2312" w:cs="仿宋_GB2312"/>
          <w:b w:val="0"/>
          <w:bCs w:val="0"/>
          <w:i w:val="0"/>
          <w:iCs w:val="0"/>
          <w:caps w:val="0"/>
          <w:color w:val="auto"/>
          <w:spacing w:val="0"/>
          <w:sz w:val="32"/>
          <w:szCs w:val="32"/>
          <w:shd w:val="clear" w:color="auto" w:fill="FFFFFF"/>
        </w:rPr>
        <w:t>项目。</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 xml:space="preserve">项目概述及内容：深入贯彻习近平总书记关于发展新型农村集体经济的重要指示精神，全面落实党的十九大及历次全会、中央农村工作会议及省委十届历次全会、省委农村工作会议要求，围绕高质量发展新要求，加强政策项目等要素支持，加快村级集体经济提标升级步伐。到今年底，确保全县年经营性收入10万元以上村达100％，50万元以上收入村达到18％以上，经营性收入100万元以上的强村数量3个以上，村均经营性收入达30万元以上，村集体整体实力再上新台阶。 </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立项依据：</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发展</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村级集体经济</w:t>
      </w:r>
      <w:r>
        <w:rPr>
          <w:rFonts w:hint="eastAsia" w:ascii="仿宋_GB2312" w:hAnsi="仿宋_GB2312" w:cs="仿宋_GB2312"/>
          <w:b w:val="0"/>
          <w:bCs w:val="0"/>
          <w:i w:val="0"/>
          <w:iCs w:val="0"/>
          <w:caps w:val="0"/>
          <w:color w:val="auto"/>
          <w:spacing w:val="0"/>
          <w:sz w:val="32"/>
          <w:szCs w:val="32"/>
          <w:shd w:val="clear" w:color="auto" w:fill="FFFFFF"/>
          <w:lang w:eastAsia="zh-CN"/>
        </w:rPr>
        <w:t>相关政策</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实施主体：凤台县委组织部。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起止时间：2022年1月至2022年12月。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年度预算安排：一般公共预算安排</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274.00</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项目绩效目标</w:t>
      </w:r>
      <w:r>
        <w:rPr>
          <w:rFonts w:hint="eastAsia" w:ascii="仿宋_GB2312" w:hAnsi="仿宋_GB2312" w:eastAsia="仿宋_GB2312" w:cs="仿宋_GB2312"/>
          <w:b w:val="0"/>
          <w:bCs w:val="0"/>
          <w:color w:val="auto"/>
          <w:sz w:val="32"/>
          <w:szCs w:val="32"/>
          <w:lang w:eastAsia="zh-CN"/>
        </w:rPr>
        <w:t>：全县年经营性收入10万元以上村达213个，50万元以上收入村达39个以上，经营性收入100万元以上的强村数量3个以上，村均经营性收入达30万元以上。</w:t>
      </w:r>
    </w:p>
    <w:tbl>
      <w:tblPr>
        <w:tblStyle w:val="6"/>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8"/>
        <w:gridCol w:w="718"/>
        <w:gridCol w:w="816"/>
        <w:gridCol w:w="1796"/>
        <w:gridCol w:w="966"/>
        <w:gridCol w:w="498"/>
        <w:gridCol w:w="658"/>
        <w:gridCol w:w="844"/>
        <w:gridCol w:w="519"/>
        <w:gridCol w:w="551"/>
        <w:gridCol w:w="816"/>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80"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32"/>
                <w:szCs w:val="32"/>
                <w:u w:val="none"/>
              </w:rPr>
            </w:pPr>
            <w:r>
              <w:rPr>
                <w:rStyle w:val="8"/>
                <w:color w:val="auto"/>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9280" w:type="dxa"/>
            <w:gridSpan w:val="12"/>
            <w:tcBorders>
              <w:top w:val="nil"/>
              <w:left w:val="nil"/>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202</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721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2022年中央财政扶持经济资金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主管部门</w:t>
            </w:r>
          </w:p>
        </w:tc>
        <w:tc>
          <w:tcPr>
            <w:tcW w:w="391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凤台</w:t>
            </w:r>
            <w:r>
              <w:rPr>
                <w:rFonts w:hint="eastAsia" w:ascii="宋体" w:hAnsi="宋体" w:eastAsia="宋体" w:cs="宋体"/>
                <w:i w:val="0"/>
                <w:iCs w:val="0"/>
                <w:color w:val="auto"/>
                <w:kern w:val="0"/>
                <w:sz w:val="20"/>
                <w:szCs w:val="20"/>
                <w:u w:val="none"/>
                <w:lang w:val="en-US" w:eastAsia="zh-CN" w:bidi="ar"/>
              </w:rPr>
              <w:t>县委组织部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项目资金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（万元）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年初预算数</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全年预算数（A）</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全年执行数（B）</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执行率（B/A)</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年度资金总额：</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274.00</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274.00</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274.00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Style w:val="11"/>
                <w:rFonts w:ascii="宋体" w:hAnsi="宋体" w:eastAsia="宋体" w:cs="宋体"/>
                <w:color w:val="auto"/>
                <w:sz w:val="20"/>
                <w:szCs w:val="20"/>
                <w:lang w:val="en-US" w:eastAsia="zh-CN" w:bidi="ar"/>
              </w:rPr>
              <w:t>其中：本年财政拨款</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274.00</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274.00</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274.00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上年结转资金</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0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Style w:val="11"/>
                <w:rFonts w:ascii="宋体" w:hAnsi="宋体" w:eastAsia="宋体" w:cs="宋体"/>
                <w:color w:val="auto"/>
                <w:sz w:val="20"/>
                <w:szCs w:val="20"/>
                <w:lang w:val="en-US" w:eastAsia="zh-CN" w:bidi="ar"/>
              </w:rPr>
              <w:t>其他资金</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28"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年度总体目标完成情况</w:t>
            </w:r>
          </w:p>
        </w:tc>
        <w:tc>
          <w:tcPr>
            <w:tcW w:w="545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预期目标</w:t>
            </w:r>
          </w:p>
        </w:tc>
        <w:tc>
          <w:tcPr>
            <w:tcW w:w="33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52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545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rPr>
              <w:t>全县年经营性收入10万元以上村达213个，50万元以上收入村达39个以上，经营性收入100万元以上的强村数量3个以上，村均经营性收入达30万元以上</w:t>
            </w:r>
            <w:r>
              <w:rPr>
                <w:rFonts w:hint="eastAsia" w:ascii="宋体" w:hAnsi="宋体" w:cs="宋体"/>
                <w:i w:val="0"/>
                <w:iCs w:val="0"/>
                <w:color w:val="auto"/>
                <w:sz w:val="20"/>
                <w:szCs w:val="20"/>
                <w:u w:val="none"/>
                <w:lang w:eastAsia="zh-CN"/>
              </w:rPr>
              <w:t>。</w:t>
            </w:r>
          </w:p>
        </w:tc>
        <w:tc>
          <w:tcPr>
            <w:tcW w:w="33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auto"/>
                <w:sz w:val="20"/>
                <w:szCs w:val="20"/>
                <w:u w:val="none"/>
                <w:lang w:eastAsia="zh-CN"/>
              </w:rPr>
            </w:pPr>
            <w:r>
              <w:rPr>
                <w:rFonts w:hint="eastAsia" w:ascii="宋体" w:hAnsi="宋体" w:cs="宋体"/>
                <w:i w:val="0"/>
                <w:iCs w:val="0"/>
                <w:color w:val="auto"/>
                <w:sz w:val="20"/>
                <w:szCs w:val="20"/>
                <w:u w:val="none"/>
                <w:lang w:eastAsia="zh-CN"/>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年度绩效指标完成情况</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年度指标值</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实际完成值</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扶持村集体经济发展村数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w:t>
            </w:r>
            <w:r>
              <w:rPr>
                <w:rFonts w:hint="default" w:ascii="宋体" w:hAnsi="宋体" w:eastAsia="宋体" w:cs="宋体"/>
                <w:i w:val="0"/>
                <w:iCs w:val="0"/>
                <w:color w:val="auto"/>
                <w:sz w:val="20"/>
                <w:szCs w:val="20"/>
                <w:u w:val="none"/>
                <w:lang w:val="en-US" w:eastAsia="zh-CN"/>
              </w:rPr>
              <w:t>13</w:t>
            </w:r>
            <w:r>
              <w:rPr>
                <w:rFonts w:hint="eastAsia" w:ascii="宋体" w:hAnsi="宋体" w:eastAsia="宋体" w:cs="宋体"/>
                <w:i w:val="0"/>
                <w:iCs w:val="0"/>
                <w:color w:val="auto"/>
                <w:sz w:val="20"/>
                <w:szCs w:val="20"/>
                <w:u w:val="none"/>
                <w:lang w:val="en-US" w:eastAsia="zh-CN"/>
              </w:rPr>
              <w:t>个</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扶持村集体经济台账</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基本建立</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5</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扶持村项目建设</w:t>
            </w:r>
          </w:p>
        </w:tc>
        <w:tc>
          <w:tcPr>
            <w:tcW w:w="65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定性标准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基本完成</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总额不超过274万元</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w:t>
            </w:r>
            <w:r>
              <w:rPr>
                <w:rFonts w:hint="default" w:ascii="宋体" w:hAnsi="宋体" w:eastAsia="宋体" w:cs="宋体"/>
                <w:i w:val="0"/>
                <w:iCs w:val="0"/>
                <w:color w:val="auto"/>
                <w:sz w:val="20"/>
                <w:szCs w:val="20"/>
                <w:u w:val="none"/>
                <w:lang w:val="en-US" w:eastAsia="zh-CN"/>
              </w:rPr>
              <w:t>274</w:t>
            </w:r>
            <w:r>
              <w:rPr>
                <w:rFonts w:hint="eastAsia" w:ascii="宋体" w:hAnsi="宋体" w:eastAsia="宋体" w:cs="宋体"/>
                <w:i w:val="0"/>
                <w:iCs w:val="0"/>
                <w:color w:val="auto"/>
                <w:sz w:val="20"/>
                <w:szCs w:val="20"/>
                <w:u w:val="none"/>
                <w:lang w:val="en-US" w:eastAsia="zh-CN"/>
              </w:rPr>
              <w:t>万元</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经济效益指标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项目村集体经济收入</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有所增加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项目村基层党组织的组织力、凝聚力、战斗力</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定性标准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有所增强</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生态效益指标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项目村人居环境</w:t>
            </w:r>
          </w:p>
        </w:tc>
        <w:tc>
          <w:tcPr>
            <w:tcW w:w="65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定性标准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有效改善</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w:t>
            </w:r>
          </w:p>
        </w:tc>
        <w:tc>
          <w:tcPr>
            <w:tcW w:w="1386"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可持续影响指标</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default" w:ascii="宋体" w:hAnsi="宋体" w:eastAsia="宋体" w:cs="宋体"/>
                <w:i w:val="0"/>
                <w:iCs w:val="0"/>
                <w:color w:val="auto"/>
                <w:sz w:val="20"/>
                <w:szCs w:val="20"/>
                <w:u w:val="none"/>
                <w:lang w:val="en-US" w:eastAsia="zh-CN"/>
              </w:rPr>
              <w:t>探索的可复制、可推广的机制创新模式</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定量标准</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≥2项</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满意度指标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服务对象满意度指标</w:t>
            </w:r>
          </w:p>
        </w:tc>
        <w:tc>
          <w:tcPr>
            <w:tcW w:w="3260"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项目村群众满意度</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定量标准</w:t>
            </w:r>
          </w:p>
        </w:tc>
        <w:tc>
          <w:tcPr>
            <w:tcW w:w="84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sz w:val="20"/>
                <w:szCs w:val="20"/>
                <w:u w:val="none"/>
                <w:lang w:eastAsia="zh-CN"/>
              </w:rPr>
              <w:t>≥</w:t>
            </w:r>
            <w:r>
              <w:rPr>
                <w:rFonts w:hint="eastAsia" w:ascii="宋体" w:hAnsi="宋体" w:cs="宋体"/>
                <w:i w:val="0"/>
                <w:iCs w:val="0"/>
                <w:color w:val="auto"/>
                <w:sz w:val="20"/>
                <w:szCs w:val="20"/>
                <w:u w:val="none"/>
                <w:lang w:val="en-US" w:eastAsia="zh-CN"/>
              </w:rPr>
              <w:t>90%</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5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322" w:type="dxa"/>
            <w:gridSpan w:val="6"/>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总分</w:t>
            </w:r>
          </w:p>
        </w:tc>
        <w:tc>
          <w:tcPr>
            <w:tcW w:w="658"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sz w:val="20"/>
                <w:szCs w:val="20"/>
                <w:u w:val="none"/>
                <w:lang w:val="en-US" w:eastAsia="zh-CN"/>
              </w:rPr>
            </w:pPr>
            <w:r>
              <w:rPr>
                <w:rFonts w:hint="eastAsia" w:ascii="宋体" w:hAnsi="宋体" w:cs="宋体"/>
                <w:b/>
                <w:bCs/>
                <w:i w:val="0"/>
                <w:iCs w:val="0"/>
                <w:color w:val="auto"/>
                <w:sz w:val="20"/>
                <w:szCs w:val="20"/>
                <w:u w:val="none"/>
                <w:lang w:val="en-US" w:eastAsia="zh-CN"/>
              </w:rPr>
              <w:t>96</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280" w:type="dxa"/>
            <w:gridSpan w:val="12"/>
            <w:tcBorders>
              <w:top w:val="single" w:color="000000"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80"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2.定性指标根据指标完成情况分为：达成预期指标、部分达成预期指标并具有一定效果、未达成预期指标且效果较差三档，分别按照该指标对应分值区间100-80%(含80%)、80-60%(含60%)、60-0%合理确定分值。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9280" w:type="dxa"/>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3.定量指标若为正向指标（即指标值为≥*），则得分计算方法应用全年实际值/年度指标值</w:t>
            </w:r>
            <w:r>
              <w:rPr>
                <w:rStyle w:val="12"/>
                <w:color w:val="auto"/>
                <w:lang w:val="en-US" w:eastAsia="zh-CN" w:bidi="ar"/>
              </w:rPr>
              <w:t>╳</w:t>
            </w:r>
            <w:r>
              <w:rPr>
                <w:rFonts w:hint="eastAsia" w:ascii="宋体" w:hAnsi="宋体" w:eastAsia="宋体" w:cs="宋体"/>
                <w:i w:val="0"/>
                <w:iCs w:val="0"/>
                <w:color w:val="auto"/>
                <w:kern w:val="0"/>
                <w:sz w:val="18"/>
                <w:szCs w:val="18"/>
                <w:u w:val="none"/>
                <w:lang w:val="en-US" w:eastAsia="zh-CN" w:bidi="ar"/>
              </w:rPr>
              <w:t>该指标分值；若定量指标为反向指标（即指标值为≤*），则得分计算方法应用年度指标值/全年实际值</w:t>
            </w:r>
            <w:r>
              <w:rPr>
                <w:rStyle w:val="12"/>
                <w:color w:val="auto"/>
                <w:lang w:val="en-US" w:eastAsia="zh-CN" w:bidi="ar"/>
              </w:rPr>
              <w:t>╳</w:t>
            </w:r>
            <w:r>
              <w:rPr>
                <w:rFonts w:hint="eastAsia" w:ascii="宋体" w:hAnsi="宋体" w:eastAsia="宋体" w:cs="宋体"/>
                <w:i w:val="0"/>
                <w:iCs w:val="0"/>
                <w:color w:val="auto"/>
                <w:kern w:val="0"/>
                <w:sz w:val="18"/>
                <w:szCs w:val="18"/>
                <w:u w:val="none"/>
                <w:lang w:val="en-US" w:eastAsia="zh-CN" w:bidi="ar"/>
              </w:rPr>
              <w:t>该指标分值；定量指标得分最高不得超过该指标分值上限。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4.评价得分说明：说明全年实际值与年度指标值偏离情况（未达、持平、超额）。</w:t>
            </w:r>
          </w:p>
        </w:tc>
      </w:tr>
    </w:tbl>
    <w:p>
      <w:pPr>
        <w:keepNext w:val="0"/>
        <w:keepLines w:val="0"/>
        <w:pageBreakBefore w:val="0"/>
        <w:kinsoku/>
        <w:wordWrap/>
        <w:overflowPunct/>
        <w:topLinePunct w:val="0"/>
        <w:autoSpaceDE/>
        <w:autoSpaceDN/>
        <w:bidi w:val="0"/>
        <w:adjustRightInd/>
        <w:snapToGrid/>
        <w:spacing w:line="240" w:lineRule="auto"/>
        <w:ind w:firstLine="600" w:firstLineChars="200"/>
        <w:rPr>
          <w:rFonts w:ascii="黑体" w:hAnsi="黑体" w:eastAsia="黑体"/>
          <w:color w:val="auto"/>
        </w:rPr>
      </w:pPr>
      <w:r>
        <w:rPr>
          <w:rFonts w:hint="eastAsia" w:ascii="黑体" w:hAnsi="黑体" w:eastAsia="黑体"/>
          <w:color w:val="auto"/>
        </w:rPr>
        <w:t>二、绩效评价工作开展情况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（一）绩效评价目的、对象和范围。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加强预算绩效管理，强化支出责任，建立科学、合理的财政支出绩效评价管理体系，提高财政资金使用效益。范围为财政预算单位。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（二）绩效评价原则、评价指标体系（附表说明）、评价方法、评价标准等。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绩效评价原则：</w:t>
      </w:r>
      <w:r>
        <w:rPr>
          <w:rFonts w:hint="eastAsia" w:ascii="仿宋_GB2312" w:hAnsi="仿宋_GB2312" w:eastAsia="仿宋_GB2312" w:cs="仿宋_GB2312"/>
          <w:i w:val="0"/>
          <w:iCs w:val="0"/>
          <w:caps w:val="0"/>
          <w:color w:val="auto"/>
          <w:spacing w:val="0"/>
          <w:sz w:val="32"/>
          <w:szCs w:val="32"/>
          <w:shd w:val="clear" w:color="auto" w:fill="FFFFFF"/>
        </w:rPr>
        <w:t>科学公正。绩效评价应当运用科学合理的方法，按照规范的程序，对项目绩效进行客观、公正的反映。 统筹兼顾。单位自评应由项目单位自主实施，即“谁支出、谁自评”。部门评价和财政评价应在单位自评的基础上开展，必要时可委托第三方机构实施。激励约束。绩效评价结果应与预算安排、政策调整、改进管理实质性挂钩，体现奖优罚劣和激励相容导向，有效要安排、低效要压减、无效要问责。公开透明。绩效评价结果应依法依规公开，并自觉接受社会监督。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绩效评价标准：绩效评价标准通常包括:计划标准，计划标准是指以预先制定的目标、计划、预算、定额等数据作为评价的标准。行业标准，行业标准是指参照国家公布的行业指标数据制定的评标准。历史标准，历史标准是指参照同类指标的历史数据制定的评价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绩效评价方法：绩效评价方法主要采用成本效益分析法、比较法、因素分析法、最低成本法、公众评判法等。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（三）绩效评价工作过程。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一是准备创段，成立项目评价领导小组，制定工作计划。二是评价工作执行阶段，</w:t>
      </w:r>
      <w:r>
        <w:rPr>
          <w:rFonts w:hint="eastAsia" w:ascii="仿宋_GB2312" w:hAnsi="仿宋_GB2312" w:eastAsia="仿宋_GB2312" w:cs="仿宋_GB2312"/>
          <w:color w:val="auto"/>
          <w:sz w:val="32"/>
          <w:szCs w:val="32"/>
          <w:lang w:val="en-US" w:eastAsia="zh-CN"/>
        </w:rPr>
        <w:t>按照评价方案收集相关数据，开展问卷调查和调研，开展资金使用情况调查。三是评价报告撰写，根据前期调研，查看资料撰写评价报告。</w:t>
      </w:r>
    </w:p>
    <w:p>
      <w:pPr>
        <w:keepNext w:val="0"/>
        <w:keepLines w:val="0"/>
        <w:pageBreakBefore w:val="0"/>
        <w:kinsoku/>
        <w:wordWrap/>
        <w:overflowPunct/>
        <w:topLinePunct w:val="0"/>
        <w:autoSpaceDE/>
        <w:autoSpaceDN/>
        <w:bidi w:val="0"/>
        <w:adjustRightInd/>
        <w:snapToGrid/>
        <w:spacing w:line="240" w:lineRule="auto"/>
        <w:ind w:firstLine="600" w:firstLineChars="200"/>
        <w:rPr>
          <w:rFonts w:hint="eastAsia" w:ascii="黑体" w:hAnsi="黑体" w:eastAsia="黑体"/>
          <w:color w:val="auto"/>
        </w:rPr>
      </w:pPr>
      <w:r>
        <w:rPr>
          <w:rFonts w:hint="eastAsia" w:ascii="黑体" w:hAnsi="黑体" w:eastAsia="黑体"/>
          <w:color w:val="auto"/>
        </w:rPr>
        <w:t>三、综合评价情况及评价结论</w:t>
      </w:r>
    </w:p>
    <w:p>
      <w:pPr>
        <w:keepNext w:val="0"/>
        <w:keepLines w:val="0"/>
        <w:pageBreakBefore w:val="0"/>
        <w:kinsoku/>
        <w:wordWrap/>
        <w:overflowPunct/>
        <w:topLinePunct w:val="0"/>
        <w:autoSpaceDE/>
        <w:autoSpaceDN/>
        <w:bidi w:val="0"/>
        <w:adjustRightInd/>
        <w:snapToGrid/>
        <w:spacing w:line="240" w:lineRule="auto"/>
        <w:ind w:firstLine="600" w:firstLineChars="200"/>
        <w:rPr>
          <w:rFonts w:ascii="黑体" w:hAnsi="黑体" w:eastAsia="黑体"/>
          <w:color w:val="auto"/>
        </w:rPr>
      </w:pPr>
      <w:r>
        <w:rPr>
          <w:rFonts w:hint="eastAsia" w:ascii="黑体" w:hAnsi="黑体" w:eastAsia="黑体"/>
          <w:color w:val="auto"/>
        </w:rPr>
        <w:t>四、绩效评价指标分析</w:t>
      </w: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color w:val="auto"/>
          <w:sz w:val="32"/>
          <w:szCs w:val="32"/>
        </w:rPr>
      </w:pPr>
      <w:r>
        <w:rPr>
          <w:rFonts w:hint="eastAsia" w:ascii="仿宋_GB2312"/>
          <w:color w:val="auto"/>
          <w:sz w:val="32"/>
          <w:szCs w:val="32"/>
        </w:rPr>
        <w:t>（一）项目决策情况。</w:t>
      </w: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cs="仿宋_GB2312"/>
          <w:i w:val="0"/>
          <w:iCs w:val="0"/>
          <w:caps w:val="0"/>
          <w:color w:val="auto"/>
          <w:spacing w:val="0"/>
          <w:sz w:val="32"/>
          <w:szCs w:val="32"/>
          <w:shd w:val="clear" w:color="auto" w:fill="FFFFFF"/>
          <w:lang w:eastAsia="zh-CN"/>
        </w:rPr>
        <w:t>县委组织部</w:t>
      </w:r>
      <w:r>
        <w:rPr>
          <w:rFonts w:hint="eastAsia" w:ascii="仿宋_GB2312" w:hAnsi="仿宋_GB2312" w:eastAsia="仿宋_GB2312" w:cs="仿宋_GB2312"/>
          <w:i w:val="0"/>
          <w:iCs w:val="0"/>
          <w:caps w:val="0"/>
          <w:color w:val="auto"/>
          <w:spacing w:val="0"/>
          <w:sz w:val="32"/>
          <w:szCs w:val="32"/>
          <w:shd w:val="clear" w:color="auto" w:fill="FFFFFF"/>
          <w:lang w:eastAsia="zh-CN"/>
        </w:rPr>
        <w:t>项目决策在</w:t>
      </w:r>
      <w:r>
        <w:rPr>
          <w:rFonts w:hint="eastAsia" w:ascii="仿宋_GB2312" w:hAnsi="仿宋_GB2312" w:eastAsia="仿宋_GB2312" w:cs="仿宋_GB2312"/>
          <w:i w:val="0"/>
          <w:iCs w:val="0"/>
          <w:caps w:val="0"/>
          <w:color w:val="auto"/>
          <w:spacing w:val="0"/>
          <w:sz w:val="32"/>
          <w:szCs w:val="32"/>
          <w:shd w:val="clear" w:color="auto" w:fill="FFFFFF"/>
        </w:rPr>
        <w:t>科学的理论和方法指导下</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进行细致深入调查和论证，作出科学决策</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color w:val="auto"/>
          <w:sz w:val="32"/>
          <w:szCs w:val="32"/>
        </w:rPr>
      </w:pPr>
      <w:r>
        <w:rPr>
          <w:rFonts w:hint="eastAsia" w:ascii="仿宋_GB2312"/>
          <w:color w:val="auto"/>
          <w:sz w:val="32"/>
          <w:szCs w:val="32"/>
        </w:rPr>
        <w:t>（二）项目过程情况。</w:t>
      </w: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eastAsia="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项目从年初开始，贯穿全年的选派干部、发展村级集体经济等工作内容。年末全</w:t>
      </w:r>
      <w:r>
        <w:rPr>
          <w:rFonts w:hint="eastAsia" w:ascii="仿宋_GB2312"/>
          <w:color w:val="auto"/>
          <w:sz w:val="32"/>
          <w:szCs w:val="32"/>
          <w:lang w:eastAsia="zh-CN"/>
        </w:rPr>
        <w:t>面完成年初制定目标任务。</w:t>
      </w: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color w:val="auto"/>
          <w:sz w:val="32"/>
          <w:szCs w:val="32"/>
        </w:rPr>
      </w:pPr>
      <w:r>
        <w:rPr>
          <w:rFonts w:hint="eastAsia" w:ascii="仿宋_GB2312"/>
          <w:color w:val="auto"/>
          <w:sz w:val="32"/>
          <w:szCs w:val="32"/>
        </w:rPr>
        <w:t>（三）项目产出情况。</w:t>
      </w: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围绕高质量发展新要求，加强政策项目等要素支持，加快村级集体经济提标升级步伐。</w:t>
      </w: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color w:val="auto"/>
          <w:sz w:val="32"/>
          <w:szCs w:val="32"/>
        </w:rPr>
      </w:pPr>
      <w:r>
        <w:rPr>
          <w:rFonts w:hint="eastAsia" w:ascii="仿宋_GB2312"/>
          <w:color w:val="auto"/>
          <w:sz w:val="32"/>
          <w:szCs w:val="32"/>
        </w:rPr>
        <w:t>（四）项目效益情况。</w:t>
      </w: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color w:val="auto"/>
          <w:sz w:val="32"/>
          <w:szCs w:val="32"/>
          <w:lang w:eastAsia="zh-CN"/>
        </w:rPr>
        <w:t>通过项目开展，</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扶持壮大村级集体经济</w:t>
      </w:r>
      <w:r>
        <w:rPr>
          <w:rFonts w:hint="eastAsia" w:ascii="仿宋_GB2312" w:hAnsi="仿宋_GB2312" w:cs="仿宋_GB2312"/>
          <w:b w:val="0"/>
          <w:bCs w:val="0"/>
          <w:i w:val="0"/>
          <w:iCs w:val="0"/>
          <w:caps w:val="0"/>
          <w:color w:val="auto"/>
          <w:spacing w:val="0"/>
          <w:sz w:val="32"/>
          <w:szCs w:val="32"/>
          <w:shd w:val="clear" w:color="auto" w:fill="FFFFFF"/>
          <w:lang w:eastAsia="zh-CN"/>
        </w:rPr>
        <w:t>，提升项目村服务对象满意度</w:t>
      </w:r>
      <w:r>
        <w:rPr>
          <w:rFonts w:hint="eastAsia" w:ascii="仿宋_GB2312" w:hAnsi="仿宋_GB2312" w:eastAsia="仿宋_GB2312" w:cs="仿宋_GB2312"/>
          <w:i w:val="0"/>
          <w:iCs w:val="0"/>
          <w:color w:val="auto"/>
          <w:kern w:val="0"/>
          <w:sz w:val="32"/>
          <w:szCs w:val="32"/>
          <w:u w:val="none"/>
          <w:lang w:val="en-US" w:eastAsia="zh-CN" w:bidi="ar"/>
        </w:rPr>
        <w:t>。</w:t>
      </w:r>
    </w:p>
    <w:p>
      <w:pPr>
        <w:keepNext w:val="0"/>
        <w:keepLines w:val="0"/>
        <w:pageBreakBefore w:val="0"/>
        <w:kinsoku/>
        <w:wordWrap/>
        <w:overflowPunct/>
        <w:topLinePunct w:val="0"/>
        <w:autoSpaceDE/>
        <w:autoSpaceDN/>
        <w:bidi w:val="0"/>
        <w:adjustRightInd/>
        <w:snapToGrid/>
        <w:spacing w:line="240" w:lineRule="auto"/>
        <w:ind w:firstLine="600" w:firstLineChars="200"/>
        <w:outlineLvl w:val="0"/>
        <w:rPr>
          <w:rFonts w:hint="eastAsia" w:ascii="黑体" w:hAnsi="黑体" w:eastAsia="黑体"/>
          <w:color w:val="auto"/>
        </w:rPr>
      </w:pPr>
      <w:r>
        <w:rPr>
          <w:rFonts w:hint="eastAsia" w:ascii="黑体" w:hAnsi="黑体" w:eastAsia="黑体"/>
          <w:color w:val="auto"/>
        </w:rPr>
        <w:t>五、主要经验及做法、存在的问题及原因分析</w:t>
      </w:r>
    </w:p>
    <w:p>
      <w:pPr>
        <w:keepNext w:val="0"/>
        <w:keepLines w:val="0"/>
        <w:pageBreakBefore w:val="0"/>
        <w:kinsoku/>
        <w:wordWrap/>
        <w:overflowPunct/>
        <w:topLinePunct w:val="0"/>
        <w:autoSpaceDE/>
        <w:autoSpaceDN/>
        <w:bidi w:val="0"/>
        <w:adjustRightInd/>
        <w:snapToGrid/>
        <w:spacing w:line="240" w:lineRule="auto"/>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存在问题：</w:t>
      </w:r>
      <w:r>
        <w:rPr>
          <w:rFonts w:hint="eastAsia" w:ascii="仿宋_GB2312" w:hAnsi="仿宋_GB2312" w:cs="仿宋_GB2312"/>
          <w:color w:val="auto"/>
          <w:sz w:val="32"/>
          <w:szCs w:val="32"/>
          <w:lang w:eastAsia="zh-CN"/>
        </w:rPr>
        <w:t>第一，</w:t>
      </w:r>
      <w:r>
        <w:rPr>
          <w:rFonts w:hint="eastAsia" w:ascii="仿宋_GB2312" w:hAnsi="仿宋_GB2312" w:eastAsia="仿宋_GB2312" w:cs="仿宋_GB2312"/>
          <w:color w:val="auto"/>
          <w:sz w:val="32"/>
          <w:szCs w:val="32"/>
        </w:rPr>
        <w:t>绩效评价在目标设定上过于简单，对于绩效考核来讲，目标就是方向，如果在绩效考核目标设定上出现问题、或者是设计不合理势必要影响到绩效考核的全局。第二，绩效评价在指标设定上存在偏离的现象。绩效考核的指标设定要从单位实际出发，按照科学、合理、公正的标准进行设定方案。在当前绩效考核指标设定上，德能勤绩这种传统的固化思维模式依旧存在，不能紧紧围绕工作重点、偏离实际的现象依旧凸显。</w:t>
      </w:r>
      <w:r>
        <w:rPr>
          <w:rFonts w:hint="eastAsia" w:ascii="仿宋_GB2312" w:hAnsi="仿宋_GB2312" w:cs="仿宋_GB2312"/>
          <w:color w:val="auto"/>
          <w:sz w:val="32"/>
          <w:szCs w:val="32"/>
          <w:lang w:eastAsia="zh-CN"/>
        </w:rPr>
        <w:t>第三，对项目支出绩效评价的内容上还有待于进一步完善。缺乏科学、完善的项目支出绩效评价会为机关、事业单位的绩效评价工作带来很大的弊端。</w:t>
      </w:r>
    </w:p>
    <w:p>
      <w:pPr>
        <w:keepNext w:val="0"/>
        <w:keepLines w:val="0"/>
        <w:pageBreakBefore w:val="0"/>
        <w:kinsoku/>
        <w:wordWrap/>
        <w:overflowPunct/>
        <w:topLinePunct w:val="0"/>
        <w:autoSpaceDE/>
        <w:autoSpaceDN/>
        <w:bidi w:val="0"/>
        <w:adjustRightInd/>
        <w:snapToGrid/>
        <w:spacing w:line="240" w:lineRule="auto"/>
        <w:ind w:firstLine="600" w:firstLineChars="200"/>
        <w:rPr>
          <w:rFonts w:hint="eastAsia" w:ascii="黑体" w:hAnsi="黑体" w:eastAsia="黑体"/>
          <w:color w:val="auto"/>
        </w:rPr>
      </w:pPr>
      <w:r>
        <w:rPr>
          <w:rFonts w:hint="eastAsia" w:ascii="黑体" w:hAnsi="黑体" w:eastAsia="黑体"/>
          <w:color w:val="auto"/>
        </w:rPr>
        <w:t>六、有关建议</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绩效评价中首先要确定科学完善的评价原则。评价原则是公正、规范、合理进行绩效评价的准则，是整个绩效评价顺利进行的有效保证。在绩效评价过程中一定要树立科学完善的考核原则，本着公平公正的态度，真正实现绩效评价在推动激发人力资源潜力中的作用。确定科学完善的绩效评价原则，要制定明确的标准、选择合理的方法，尽最大限度让绩效评价结果与被考核人员在薪金、待遇、晋升、职业发展等方面实现高度匹配。</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第二，绩效评价方法上要注意适当性、可操作性。当绩效评价的原则和体系建立之后，接下来的环节就是采用评价方法进行操作。在评价方法上不要盲目照搬照抄国外所谓的最先进的绩效评价方法，要从本单位特点和实际出发来确定究竟是采用什么样的绩效评价方法。</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rPr>
          <w:rFonts w:hint="eastAsia" w:ascii="黑体" w:hAnsi="黑体" w:eastAsia="黑体"/>
          <w:color w:val="auto"/>
        </w:rPr>
      </w:pPr>
      <w:r>
        <w:rPr>
          <w:rFonts w:hint="eastAsia" w:ascii="仿宋_GB2312" w:hAnsi="仿宋_GB2312" w:cs="仿宋_GB2312"/>
          <w:color w:val="auto"/>
          <w:sz w:val="32"/>
          <w:szCs w:val="32"/>
          <w:lang w:eastAsia="zh-CN"/>
        </w:rPr>
        <w:t>第三，要加强对绩效评价实施主体的培训，最大限度少人为因素，保证评价的公正性。绩效评价的过程是否公正、评价结果是否公平，都与绩效评价实施主体的素质有着必然的联系;要想保证评价的有效性、实现评价有效执行，关键在于提高绩效评价实施主体的素质。要采取切实措施，加强对绩效评价主体的培训力度，端正其思想，坚定其原则、硬化其素质。通过采取培训的方式有效减少主观人为因素、提高掌握绩效评价的实效性，避免一些失误现象。</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600" w:firstLineChars="200"/>
        <w:rPr>
          <w:rFonts w:hint="eastAsia" w:ascii="黑体" w:hAnsi="黑体" w:eastAsia="黑体"/>
          <w:color w:val="auto"/>
        </w:rPr>
      </w:pPr>
      <w:r>
        <w:rPr>
          <w:rFonts w:hint="eastAsia" w:ascii="黑体" w:hAnsi="黑体" w:eastAsia="黑体"/>
          <w:color w:val="auto"/>
        </w:rPr>
        <w:t>七、其他需要说明的问题</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color w:val="auto"/>
          <w:sz w:val="32"/>
          <w:szCs w:val="32"/>
          <w:lang w:eastAsia="zh-CN"/>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ZTc5MDk5MGU2NDYzYjZmNmY2YzUxZDNlYmY1NTQifQ=="/>
  </w:docVars>
  <w:rsids>
    <w:rsidRoot w:val="190A42FA"/>
    <w:rsid w:val="03B0310F"/>
    <w:rsid w:val="084A5DB4"/>
    <w:rsid w:val="0A0F4BBF"/>
    <w:rsid w:val="0C6A56D5"/>
    <w:rsid w:val="0D991370"/>
    <w:rsid w:val="1882198B"/>
    <w:rsid w:val="190A42FA"/>
    <w:rsid w:val="1DFD647E"/>
    <w:rsid w:val="1E882B40"/>
    <w:rsid w:val="204F58BE"/>
    <w:rsid w:val="2119404A"/>
    <w:rsid w:val="21BD3F3C"/>
    <w:rsid w:val="26946721"/>
    <w:rsid w:val="29AA1DB7"/>
    <w:rsid w:val="2E7540FB"/>
    <w:rsid w:val="2ED31DB0"/>
    <w:rsid w:val="35E7527E"/>
    <w:rsid w:val="3F9B4224"/>
    <w:rsid w:val="42BA6E31"/>
    <w:rsid w:val="43BB3579"/>
    <w:rsid w:val="47C54534"/>
    <w:rsid w:val="502B33A2"/>
    <w:rsid w:val="55AC137F"/>
    <w:rsid w:val="562B40FC"/>
    <w:rsid w:val="58365DDC"/>
    <w:rsid w:val="5B743E4F"/>
    <w:rsid w:val="5E8F2D4E"/>
    <w:rsid w:val="5FF501C6"/>
    <w:rsid w:val="62EC4C13"/>
    <w:rsid w:val="65B80DDC"/>
    <w:rsid w:val="6D034F3B"/>
    <w:rsid w:val="6F3F60CB"/>
    <w:rsid w:val="7878641F"/>
    <w:rsid w:val="7D650960"/>
    <w:rsid w:val="7EED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101"/>
    <w:basedOn w:val="7"/>
    <w:qFormat/>
    <w:uiPriority w:val="0"/>
    <w:rPr>
      <w:rFonts w:hint="eastAsia" w:ascii="宋体" w:hAnsi="宋体" w:eastAsia="宋体" w:cs="宋体"/>
      <w:b/>
      <w:bCs/>
      <w:color w:val="000000"/>
      <w:sz w:val="32"/>
      <w:szCs w:val="32"/>
      <w:u w:val="none"/>
    </w:rPr>
  </w:style>
  <w:style w:type="character" w:customStyle="1" w:styleId="9">
    <w:name w:val="font41"/>
    <w:basedOn w:val="7"/>
    <w:qFormat/>
    <w:uiPriority w:val="0"/>
    <w:rPr>
      <w:rFonts w:hint="eastAsia" w:ascii="宋体" w:hAnsi="宋体" w:eastAsia="宋体" w:cs="宋体"/>
      <w:color w:val="000000"/>
      <w:sz w:val="32"/>
      <w:szCs w:val="32"/>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 w:type="character" w:customStyle="1" w:styleId="11">
    <w:name w:val="font112"/>
    <w:basedOn w:val="7"/>
    <w:qFormat/>
    <w:uiPriority w:val="0"/>
    <w:rPr>
      <w:rFonts w:hint="eastAsia" w:ascii="宋体" w:hAnsi="宋体" w:eastAsia="宋体" w:cs="宋体"/>
      <w:color w:val="000000"/>
      <w:sz w:val="20"/>
      <w:szCs w:val="20"/>
      <w:u w:val="none"/>
    </w:rPr>
  </w:style>
  <w:style w:type="character" w:customStyle="1" w:styleId="12">
    <w:name w:val="font131"/>
    <w:basedOn w:val="7"/>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2023-09-05T06:42:00Z</dcterms:created>
  <dc:creator>Administrator</dc:creator>
  <cp:lastModifiedBy>Administrator</cp:lastModifiedBy>
  <dcterms:modified xsi:type="dcterms:W3CDTF">2023-09-13T13:25:31Z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506870B537F64E839159C25A668BB08A_11</vt:lpwstr>
  </property>
</Properties>
</file>