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(2021年节能减碳中央预算资金）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eastAsia="zh-CN"/>
        </w:rPr>
        <w:t>根据《淮南市发展改革委关于下达污染治理和节能减碳（节能减碳方向）</w:t>
      </w:r>
      <w:r>
        <w:rPr>
          <w:rFonts w:hint="eastAsia" w:ascii="仿宋_GB2312"/>
          <w:sz w:val="32"/>
          <w:szCs w:val="32"/>
          <w:lang w:val="en-US" w:eastAsia="zh-CN"/>
        </w:rPr>
        <w:t>2021年中央预算内投资计划的通知</w:t>
      </w:r>
      <w:r>
        <w:rPr>
          <w:rFonts w:hint="eastAsia" w:ascii="仿宋_GB2312"/>
          <w:sz w:val="32"/>
          <w:szCs w:val="32"/>
          <w:lang w:eastAsia="zh-CN"/>
        </w:rPr>
        <w:t>》（淮发改资环</w:t>
      </w:r>
      <w:r>
        <w:rPr>
          <w:rFonts w:hint="eastAsia" w:ascii="仿宋_GB2312"/>
          <w:sz w:val="32"/>
          <w:szCs w:val="32"/>
          <w:lang w:val="en-US" w:eastAsia="zh-CN"/>
        </w:rPr>
        <w:t>[2021]5号</w:t>
      </w:r>
      <w:r>
        <w:rPr>
          <w:rFonts w:hint="eastAsia" w:ascii="仿宋_GB2312"/>
          <w:sz w:val="32"/>
          <w:szCs w:val="32"/>
          <w:lang w:eastAsia="zh-CN"/>
        </w:rPr>
        <w:t>）文件，我县“安徽诺昂实业有限公司年产</w:t>
      </w:r>
      <w:r>
        <w:rPr>
          <w:rFonts w:hint="eastAsia" w:ascii="仿宋_GB2312"/>
          <w:sz w:val="32"/>
          <w:szCs w:val="32"/>
          <w:lang w:val="en-US" w:eastAsia="zh-CN"/>
        </w:rPr>
        <w:t>100万吨煤矸石预拌砂浆生产线建设项目</w:t>
      </w:r>
      <w:r>
        <w:rPr>
          <w:rFonts w:hint="eastAsia" w:ascii="仿宋_GB2312"/>
          <w:sz w:val="32"/>
          <w:szCs w:val="32"/>
          <w:lang w:eastAsia="zh-CN"/>
        </w:rPr>
        <w:t>”获得</w:t>
      </w:r>
      <w:r>
        <w:rPr>
          <w:rFonts w:hint="eastAsia" w:ascii="仿宋_GB2312"/>
          <w:sz w:val="32"/>
          <w:szCs w:val="32"/>
          <w:lang w:val="en-US" w:eastAsia="zh-CN"/>
        </w:rPr>
        <w:t>2021年中央预算投资900万元。该项目建设进展顺利，主体工程基本完成，2022年计划开展设备安装调试、场内配套工程实施。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2022年度，凤台县发展和改革委员会按项目实施进度，于2022年5月拨付安徽诺昂实业有限公司800万元，实际财政资金投入800万元，资金到位率达88.89%，并</w:t>
      </w:r>
      <w:r>
        <w:rPr>
          <w:rFonts w:hint="eastAsia" w:ascii="仿宋_GB2312"/>
          <w:sz w:val="32"/>
          <w:szCs w:val="32"/>
          <w:lang w:eastAsia="zh-CN"/>
        </w:rPr>
        <w:t>督促资金使用单位</w:t>
      </w:r>
      <w:r>
        <w:rPr>
          <w:rFonts w:hint="eastAsia" w:ascii="仿宋_GB2312"/>
          <w:sz w:val="32"/>
          <w:szCs w:val="32"/>
          <w:lang w:val="en-US" w:eastAsia="zh-CN"/>
        </w:rPr>
        <w:t>合理、规范、精准，充分发挥资金的使用效益，</w:t>
      </w:r>
      <w:r>
        <w:rPr>
          <w:rFonts w:hint="eastAsia" w:ascii="仿宋_GB2312"/>
          <w:sz w:val="32"/>
          <w:szCs w:val="32"/>
          <w:lang w:eastAsia="zh-CN"/>
        </w:rPr>
        <w:t>常态化机制成功实施。该资金严格遵守项目资金管理规定，坚持专款专用。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项目总体目标：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1、保障节能减碳企业的项目建设进度；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2、解决节能减碳相关企业的资金支持问题。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项目阶段性目标：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1、资金按实际完成情况拨付，服务全县节能减碳事业发展；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2、实现对节能减碳相关企业的资金支持，有效推进企业建设工作推进。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1、绩效评价目的：为了深入贯彻落实《中共中央 国务院关于全面实施预算绩效管理的意见》和预算法及其实施条例的有关要求，强化各部门各单位的预算绩效主体责任和绩效意识，提高资金使用效益。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2、绩效评价对象：2021年节能减碳中央预算资金。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3、绩效评价范围：2022年度通过县级一般公共预算安排给各单位的项目资金。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（二）绩效评价原则、评价指标体系（附表说明）、评价方法、评价标准等。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1、数量指标：资金拨付至安徽诺昂实业有限公司一家企业,全年拨付800万元，全年实际完成88.89%，2022年度已按项目建设进度及时支付。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2、质量指标：严格执行相关制度规定，确保完成中央资金拨付工作，全年目标完成100%，实际完成88.89%，2022年度已及时支付800万元，确保中央资金拨付工作及时有效开展。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3、时效指标：县发改委收到拨款后，按年度计划于2022年12月31日前完成，实际未按时完成资金拨付工作，全年实际按项目建设进度拨付完成88.89%。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4、成本指标：900万元，2022年度已按项目建设进度支付800万元，全年实际完成88.89%。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5、经济效益指标：通节能减碳中央资金拨付工作，扩大群众影响，为凤台县节能减碳工作发展提供保障。实际按项目建设进度完成资金拨付工作，全年实际完成较高。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6、社会效益指标：提高对中央预算节能减碳资金拨付工作认知度，为全面做好节能减碳工作提供有力支持。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7、生态效益指标：维护城市节能减碳良性发展。实际按项目建设进度完成资金拨付工作，全年实际完成较高。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8、可持续影响指标：规范预算执行，严肃财经纪律，发挥资金效益，保障节能减碳工作长期开展长期开展。实际按时完成资金拨付工作，全年实际完成较高。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9、服务对象满意度指标：群众满意度达90%以上，实际按时完成资金拨付工作，群众满意度达90%以上。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（三）绩效评价工作过程。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1、制定绩效计划。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2、持续沟通。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3、实施绩效评价。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/>
        </w:rPr>
      </w:pPr>
      <w:r>
        <w:rPr>
          <w:rFonts w:hint="eastAsia" w:ascii="黑体" w:hAnsi="黑体" w:eastAsia="黑体"/>
        </w:rPr>
        <w:t>三、综合评价情况及评价结论</w:t>
      </w:r>
      <w:r>
        <w:rPr>
          <w:rFonts w:hint="eastAsia" w:ascii="仿宋_GB231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根据专项绩效评定指标对各项目量化评价，2021年节能减碳中央预算资金处评指标得分94分。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根据《淮南市发展改革委关于下达污染治理和节能减碳（节能减碳方向）2021年中央预算内投资计划的通知》（淮发改资环[2021]5号）文件，我县“安徽诺昂实业有限公司年产100万吨煤矸石预拌砂浆生产线建设项目”获得2021年中央预算投资900万元。该项目建设进展顺利，主体工程基本完成，2022年计划开展设备安装调试、场内配套工程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按照项目建设进度要求拨付2021年节能减碳中央预算资金，督促资金使用单位合理、规范、精准，充分发挥资金的使用效益，常态化机制成功实施。该资金严格遵守项目资金管理规定，坚持专款专用。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（三）项目产出情况。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1、数量指标：资金拨付至安徽诺昂实业有限公司一家企业,全年拨付800万元，全年实际完成88.89%，2022年度已按项目建设进度及时支付。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2、质量指标：严格执行相关制度规定，确保完成中央资金拨付工作，全年目标完成100%，实际完成88.89%，2022年度已及时支付800万元，确保中央资金拨付工作及时有效开展。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3、时效指标：县发改委收到拨款后，按年度计划于2022年12月31日前完成，实际未按时完成资金拨付工作，全年实际按项目建设进度拨付完成88.89%。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4、成本指标：900万元，2022年度已按项目建设进度支付800万元，全年实际完成88.89%。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（四）项目效益情况。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1、经济效益指标：通节能减碳中央资金拨付工作，扩大群众影响，为凤台县节能减碳工作发展提供保障。实际按项目建设进度完成资金拨付工作，全年实际完成较高。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2、社会效益指标：提高对中央预算节能减碳资金拨付工作认知度，为全面做好节能减碳工作提供有力支持。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3、生态效益指标：维护城市节能减碳良性发展。实际按项目建设进度完成资金拨付工作，全年实际完成较高。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4、可持续影响指标：规范预算执行，严肃财经纪律，发挥资金效益，保障节能减碳工作长期开展长期开展。实际按时完成资金拨付工作，全年实际完成较高。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1、未提供建立健全的项目档案管理制度；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2、未提供各级政府或主管部门适时组织开展资金专项督察资料。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建议项目单位应加强预算申报管理、专项资金核算及监督管理，项目资金应设置专账核算；建议财政部门加强对专项资金使用情况的监督检查。建议规范和加强项目档案管理工作。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目前并未发现存在其他问题。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凤台县发改委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                          2023年8月8日</w:t>
      </w: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OTJmYTY1YWQ4N2VmOWE0ZWI3ODBiNDI3YjgyYmIifQ=="/>
  </w:docVars>
  <w:rsids>
    <w:rsidRoot w:val="55AE45D4"/>
    <w:rsid w:val="09B44716"/>
    <w:rsid w:val="0A213D82"/>
    <w:rsid w:val="130823E0"/>
    <w:rsid w:val="15FE2D02"/>
    <w:rsid w:val="17E92BD5"/>
    <w:rsid w:val="18A777C7"/>
    <w:rsid w:val="1A22505B"/>
    <w:rsid w:val="1A457322"/>
    <w:rsid w:val="1A8A67B3"/>
    <w:rsid w:val="1DF550ED"/>
    <w:rsid w:val="214D150D"/>
    <w:rsid w:val="237E3EE8"/>
    <w:rsid w:val="28164973"/>
    <w:rsid w:val="28D6220F"/>
    <w:rsid w:val="319E422D"/>
    <w:rsid w:val="34CB08AD"/>
    <w:rsid w:val="36877830"/>
    <w:rsid w:val="38420E78"/>
    <w:rsid w:val="3AE769BC"/>
    <w:rsid w:val="3D9012DB"/>
    <w:rsid w:val="47C11331"/>
    <w:rsid w:val="4BE42B35"/>
    <w:rsid w:val="4FB460FA"/>
    <w:rsid w:val="51B7485D"/>
    <w:rsid w:val="55AE45D4"/>
    <w:rsid w:val="56293EE0"/>
    <w:rsid w:val="5B370E79"/>
    <w:rsid w:val="5E841ED6"/>
    <w:rsid w:val="61FC55E5"/>
    <w:rsid w:val="696A2CC2"/>
    <w:rsid w:val="6ADD2D01"/>
    <w:rsid w:val="72834C36"/>
    <w:rsid w:val="799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2204</Words>
  <Characters>2371</Characters>
  <Lines>0</Lines>
  <Paragraphs>0</Paragraphs>
  <TotalTime>4</TotalTime>
  <ScaleCrop>false</ScaleCrop>
  <LinksUpToDate>false</LinksUpToDate>
  <CharactersWithSpaces>2407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2021-12-24T08:18:00Z</dcterms:created>
  <dc:creator>胡继猛</dc:creator>
  <cp:lastModifiedBy>Administrator</cp:lastModifiedBy>
  <dcterms:modified xsi:type="dcterms:W3CDTF">2023-08-31T03:08:29Z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50DFBF56F3104BBFAC898AD681BB7221</vt:lpwstr>
  </property>
</Properties>
</file>