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both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center"/>
        <w:textAlignment w:val="auto"/>
        <w:rPr>
          <w:rFonts w:hint="eastAsia"/>
          <w:lang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center"/>
        <w:textAlignment w:val="auto"/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凤台县人民政府办公室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center"/>
        <w:textAlignment w:val="auto"/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 xml:space="preserve"> 关于印发《安徽凤台经济开发区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center"/>
        <w:textAlignment w:val="auto"/>
        <w:rPr>
          <w:rStyle w:val="9"/>
          <w:rFonts w:hint="default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化工集中区 产业项目准入禁限（控）目录（试行）》的通知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center"/>
        <w:textAlignment w:val="auto"/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凤政办〔2020〕19号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right="0" w:rightChars="0"/>
        <w:jc w:val="center"/>
        <w:textAlignment w:val="auto"/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经济开发区管委会，各乡、镇人民政府，各有关单位：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经县政府同意，现将《安徽凤台经济开发区化工集中区产业项目准入禁限（控）目录（试行）》印发给你们，请结合实际，认真贯彻执行。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420" w:rightChars="200" w:firstLine="0" w:firstLineChars="0"/>
        <w:jc w:val="righ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420" w:rightChars="200" w:firstLine="0" w:firstLineChars="0"/>
        <w:jc w:val="right"/>
        <w:textAlignment w:val="auto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凤台县人民政府办公室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4998" w:firstLineChars="1562"/>
        <w:jc w:val="center"/>
        <w:textAlignment w:val="auto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both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440" w:firstLineChars="100"/>
        <w:jc w:val="both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  <w:t>安徽凤台经济开发区化工集中区产业项目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  <w:t>准入禁限（控）目录（试行）</w:t>
      </w: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根据国家发改委《产业结构调整指导目录（2013年修订版）》、国家安全生产监督管理局等10个部门下发的《危险化学品名录（2015版）》、国家环境保护部《环境保护综合名录（2017版）》等法律法规、文件精神和安徽凤台经济开发区化工集中区（以下简称化工集中区）产业发展规划，为推进化工集中区产业项目按照科技含量高、经济效益好、资源消耗低、污染排放少、安全生产有保障、人力资源得到充分利用的要求优质高效发展，特制定本目录。本目录中所涉内容，国家法律、法规、政策如有变化的，按最新规定和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一、禁止类目录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（一）剧毒、高毒类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《危险化学品名录（2015版）》规定的148种剧毒类产品和保险粉（连二亚硫酸钠）、三乙基砷酸酯、黄磷等。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（二）重金属类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铅、镉、汞、砷、铬、镍及含铅、镉、汞、砷、铬化合物（催化剂、具有自主知识产权的高新技术产品、少量外购作为原料的除外）。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（三）易制毒化学品类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一类易制毒化学品:1-苯基-2-丙酮、3,4-亚甲基二氧苯基-2-丙酮、胡椒醛、黄樟素、黄樟油、异黄樟素、N-乙酰邻氨基苯酸、邻氨基苯甲酸、麦角酸、麦角胺、麦角新碱、麻黄素（含伪麻黄素、消旋麻黄素、去甲麻黄素、甲基麻黄素、麻黄浸膏、麻黄浸膏粉等麻黄素类物质）、羟亚胺、1-苯基-2-溴-1-丙酮、3-氧-2-苯基丁腈、N-苯乙基-4-哌啶酮、4-苯胺基-N-苯乙基哌啶、N-甲基-1-苯基-1-氯-2-丙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（四）高易爆品类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硝化甘油、硝化纤维。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（五）农药及农药中间体类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所有农药及农药中间体。部分可作农药中间体又可作医药中间体的按限制类处理。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（六）生产装置（规模）类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1. 新建20万吨/年以下乙二醇、20万吨／年以下苯乙烯（干气制乙苯工艺除外）、10万吨/年以下己内酰胺、乙烯法醋酸、30万吨/年以下羰基合成法醋酸、天然气制甲醇、100万吨/年以下煤制甲醇生产装置（综合利用除外），丙酮氰醇法丙烯酸、粮食法丙酮/丁醇、氯醇法环氧丙烷和皂化法环氧氯丙烷生产装置，300吨/年以下皂素（含水解物，综合利用除外）生产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2. 新建7万吨/年以下聚丙烯（连续法及间歇法）、20万吨／年以下聚乙烯、乙炔法聚氯乙烯、起始规模小于30万吨/年的乙烯氧氯化法聚氯乙烯、10万吨/年以下聚苯乙烯、20万吨/年以下丙烯腈/苯乙烯共聚物（ABS，本体连续法除外）、3万吨/年以下普通合成胶乳—羧基丁苯胶（含丁苯胶乳）生产装置，新建、改扩建溶剂型氯丁橡胶类、丁苯热塑性橡胶类、聚氨酯类和聚丙烯酸酯类等通用型胶粘剂生产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3. 新建纯碱、烧碱、30万吨/年以下硫磺制酸、20万吨/年以下硫铁矿制酸、常压法及综合法硝酸、电石（以大型先进工艺设备进行等量替换的除外）、单线产能5万吨/年以下氢氧化钾生产装置。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4. 新建三聚磷酸钠、六偏磷酸钠、三氯化磷、五硫化二磷、饲料磷酸氢钙、氯酸钠、少钙焙烧工艺重铬酸钠、电解二氧化锰、普通级碳酸钙、无水硫酸钠（盐业联产及副产除外）、碳酸钡、硫酸钡、氢氧化钡、氯化钡、硝酸钡、碳酸锶、白炭黑（气相法除外）、氯化胆碱、平炉法高锰酸钾、大锅蒸发法硫化钠生产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5. 新建单线产能小于1万吨/年氰化钠（折100%），单线产能5千吨/年以下碳酸锂、氢氧化锂，单线产能2万吨/年以下无水氟化铝或中低分子比冰晶石生产装置。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6. 新建以石油(高硫石油焦除外)、天然气为原料的氮肥，采用固定层间歇气化技术合成氨、磷铵生产装置。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7. 新建硫酸法钛白粉、铅铬黄、1万吨/年以下氧化铁系颜料生产装置。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8. 新建染料、染料中间体、有机颜料、印染助剂生产装置（不包括国家鼓励类的染料产品和生产工艺）。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9. 新建氟化氢（HF）（电子级及湿法磷酸配套除外），新建初始规模小于20万吨/年、单套规模小于10万吨/年的甲基氯硅烷单体生产装置，10万吨/年以下（有机硅配套除外）和10万吨/年及以上、没有副产四氯化碳配套处置设施的甲烷氯化物生产装置，新建、改扩建含氢氯氟烃（HCFCs）（作为原料用的除外）、全氟辛基磺酰化合物（PFOS）和全氟辛酸（PFOA），六氟化硫（SF6）（高纯级除外）生产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10. 新建斜交轮胎和力车胎（手推车胎）、锦纶帘线、3万吨/年以下钢丝帘线、常规法再生胶（动态连续脱硫工艺除外）、橡胶塑解剂五氯硫酚、橡胶促进剂二硫化四甲基秋兰姆（TMTD）生产装置。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11. 新建、扩建古龙酸和维生素C原粉（包括药用、食品用和饲料用、化妆品用）生产装置，新建药品、食品、饲料、化妆品等用途的维生素B1、维生素B2、维生素B12(综合利用除外)、维生素E原料生产装置。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12. 新建青霉素工业盐、6-氨基青霉烷酸（6-APA）、化学法生产7-氨基头孢烷酸（7-ACA）、7-氨基-3-去乙酰氧基头孢烷酸（7-ADCA）、青霉素V、氨苄青霉素、羟氨苄青霉素、头孢菌素c发酵、土霉素、四环素、氯霉素、安乃近、扑热息痛、林可霉素、庆大霉素、双氢链霉素、丁胺卡那霉素、麦迪霉素、柱晶白霉素、环丙氟哌酸、氟哌酸、氟嗪酸、利福平、咖啡因、柯柯豆碱生产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13. 新建、改扩建药用丁基橡胶塞、二步法生产输液用塑料瓶生产装置。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14. 新建以含氢氯氟烃（HCFCs）为发泡剂的聚氨酯泡沫塑料生产线、连续挤出聚苯乙烯泡沫塑料（XPS）生产线。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15. 热法生产三聚磷酸钠生产线。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16. 单层喷枪洗衣粉生产工艺及装备、1.6吨/小时以下规模磺化装置。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17. 单线产能小于10万吨/年的常规聚酯（PET）连续聚合生产装置。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18. 半连续纺粘胶长丝生产线。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19. 间歇式氨纶聚合生产装置。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（七）生产工艺类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1. 铜洗法氨合成原料气净化工艺。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2. 常规聚酯的对苯二甲酸二甲酯（DMT）法生产工艺。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（八）其它类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1. 聚氯乙烯（PVC）食品保鲜包装膜。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2. 羰基合成法及齐格勒法生产的脂肪醇产品。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3. 糊式锌锰电池、镉镍电池。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4. 常规化纤长丝用锭轴长1200毫米及以下的半自动卷绕设备。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国家发改委《产业结构调整指导目录（2013年修订版）》中淘汰类产品、产能和装置一律禁止。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二、限制（控制）类目录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（一）涂料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高VOCs、低固体分含量涂料。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（二）无机化工(催化剂及助剂除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外)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世界500强、国内100强及民营企业50强、央企、上市公司（新三板除外）可以根据项目投资规模、经济效益，实行有条件的准入。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本《目录》自颁布之日起实施，由安徽凤台经济开发区管理委员会负责解释。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  <w:t>凤台县人民政府发布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 xml:space="preserve"> 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凤台县人民政府行政规范性文件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QEyftKgkX8Ys0NbHU4oG+PLpX4c=" w:salt="Ii9HavF3oLvx75GCUW/sp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NmU0ZDFiNDhiYzA2NzRkZjE4YTNmY2U1OTczM2QifQ=="/>
  </w:docVars>
  <w:rsids>
    <w:rsidRoot w:val="00172A27"/>
    <w:rsid w:val="0088022F"/>
    <w:rsid w:val="019E71BD"/>
    <w:rsid w:val="03BE7AB1"/>
    <w:rsid w:val="04830850"/>
    <w:rsid w:val="04B679C3"/>
    <w:rsid w:val="07051715"/>
    <w:rsid w:val="080F63D8"/>
    <w:rsid w:val="09341458"/>
    <w:rsid w:val="0B0912D7"/>
    <w:rsid w:val="0EA67BD0"/>
    <w:rsid w:val="152D2DCA"/>
    <w:rsid w:val="1DEC284C"/>
    <w:rsid w:val="1E6523AC"/>
    <w:rsid w:val="1E764EF5"/>
    <w:rsid w:val="217A66EA"/>
    <w:rsid w:val="22440422"/>
    <w:rsid w:val="28E676D0"/>
    <w:rsid w:val="2F8E36E3"/>
    <w:rsid w:val="31A15F24"/>
    <w:rsid w:val="395347B5"/>
    <w:rsid w:val="39A232A0"/>
    <w:rsid w:val="39D907EC"/>
    <w:rsid w:val="39E745AA"/>
    <w:rsid w:val="3B5A6BBB"/>
    <w:rsid w:val="3CC50082"/>
    <w:rsid w:val="3EDA13A6"/>
    <w:rsid w:val="40650E7A"/>
    <w:rsid w:val="42F058B7"/>
    <w:rsid w:val="436109F6"/>
    <w:rsid w:val="43ED1C06"/>
    <w:rsid w:val="441A38D4"/>
    <w:rsid w:val="4A2740EA"/>
    <w:rsid w:val="4BC77339"/>
    <w:rsid w:val="4C9236C5"/>
    <w:rsid w:val="505C172E"/>
    <w:rsid w:val="52F46F0B"/>
    <w:rsid w:val="5377138E"/>
    <w:rsid w:val="53D8014D"/>
    <w:rsid w:val="540D401E"/>
    <w:rsid w:val="55E064E0"/>
    <w:rsid w:val="572C6D10"/>
    <w:rsid w:val="57AD5EC8"/>
    <w:rsid w:val="59EE36A9"/>
    <w:rsid w:val="5DC34279"/>
    <w:rsid w:val="608816D1"/>
    <w:rsid w:val="60EF4E7F"/>
    <w:rsid w:val="659C3AAC"/>
    <w:rsid w:val="665233C1"/>
    <w:rsid w:val="68C004DC"/>
    <w:rsid w:val="6AD9688B"/>
    <w:rsid w:val="6CF03552"/>
    <w:rsid w:val="6D0E3F22"/>
    <w:rsid w:val="6D5C4EAF"/>
    <w:rsid w:val="6F702D04"/>
    <w:rsid w:val="7BAF13D5"/>
    <w:rsid w:val="7C9011D9"/>
    <w:rsid w:val="7DC651C5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2589</Words>
  <Characters>2769</Characters>
  <Lines>1</Lines>
  <Paragraphs>1</Paragraphs>
  <TotalTime>8</TotalTime>
  <ScaleCrop>false</ScaleCrop>
  <LinksUpToDate>false</LinksUpToDate>
  <CharactersWithSpaces>2796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Administrator</cp:lastModifiedBy>
  <cp:lastPrinted>2021-10-26T03:30:00Z</cp:lastPrinted>
  <dcterms:modified xsi:type="dcterms:W3CDTF">2023-09-25T01:33:13Z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48C61CB29D3F4D9384F5922CF0F7FFB4</vt:lpwstr>
  </property>
</Properties>
</file>