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jc w:val="center"/>
        <w:tblLook w:val="0000" w:firstRow="0" w:lastRow="0" w:firstColumn="0" w:lastColumn="0" w:noHBand="0" w:noVBand="0"/>
      </w:tblPr>
      <w:tblGrid>
        <w:gridCol w:w="611"/>
        <w:gridCol w:w="611"/>
        <w:gridCol w:w="776"/>
        <w:gridCol w:w="915"/>
        <w:gridCol w:w="2496"/>
        <w:gridCol w:w="1884"/>
        <w:gridCol w:w="2202"/>
      </w:tblGrid>
      <w:tr w:rsidR="00B75A0B" w:rsidRPr="00B75A0B" w:rsidTr="005739E0">
        <w:trPr>
          <w:trHeight w:val="681"/>
          <w:jc w:val="center"/>
        </w:trPr>
        <w:tc>
          <w:tcPr>
            <w:tcW w:w="95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B75A0B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  <w:lang w:bidi="ar"/>
              </w:rPr>
              <w:t>项目支出绩效目标表</w:t>
            </w:r>
          </w:p>
        </w:tc>
      </w:tr>
      <w:tr w:rsidR="00B75A0B" w:rsidRPr="00B75A0B" w:rsidTr="005739E0">
        <w:trPr>
          <w:trHeight w:val="279"/>
          <w:jc w:val="center"/>
        </w:trPr>
        <w:tc>
          <w:tcPr>
            <w:tcW w:w="95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</w:t>
            </w: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2024</w:t>
            </w: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年度）</w:t>
            </w: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                               </w:t>
            </w:r>
          </w:p>
        </w:tc>
      </w:tr>
      <w:tr w:rsidR="00B75A0B" w:rsidRPr="00B75A0B" w:rsidTr="005739E0">
        <w:trPr>
          <w:trHeight w:val="441"/>
          <w:jc w:val="center"/>
        </w:trPr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项目责任人：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单位（盖章）：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75A0B" w:rsidRPr="00B75A0B" w:rsidTr="005739E0">
        <w:trPr>
          <w:trHeight w:val="441"/>
          <w:jc w:val="center"/>
        </w:trPr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0" w:name="_GoBack"/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新增凤凰湖新区新移交</w:t>
            </w: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</w:t>
            </w: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条道路路灯亮</w:t>
            </w:r>
            <w:proofErr w:type="gramStart"/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化相关</w:t>
            </w:r>
            <w:proofErr w:type="gramEnd"/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器材及电费</w:t>
            </w:r>
            <w:bookmarkEnd w:id="0"/>
          </w:p>
        </w:tc>
      </w:tr>
      <w:tr w:rsidR="00B75A0B" w:rsidRPr="00B75A0B" w:rsidTr="005739E0">
        <w:trPr>
          <w:trHeight w:val="441"/>
          <w:jc w:val="center"/>
        </w:trPr>
        <w:tc>
          <w:tcPr>
            <w:tcW w:w="19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[071]</w:t>
            </w: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凤台县城市管理行政执法局（凤台县城市管理局）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凤台县市政管理处</w:t>
            </w:r>
          </w:p>
        </w:tc>
      </w:tr>
      <w:tr w:rsidR="00B75A0B" w:rsidRPr="00B75A0B" w:rsidTr="005739E0">
        <w:trPr>
          <w:trHeight w:val="441"/>
          <w:jc w:val="center"/>
        </w:trPr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项目来源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本级申报项目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年</w:t>
            </w:r>
          </w:p>
        </w:tc>
      </w:tr>
      <w:tr w:rsidR="00B75A0B" w:rsidRPr="00B75A0B" w:rsidTr="005739E0">
        <w:trPr>
          <w:trHeight w:val="441"/>
          <w:jc w:val="center"/>
        </w:trPr>
        <w:tc>
          <w:tcPr>
            <w:tcW w:w="19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项目资金</w:t>
            </w:r>
          </w:p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</w:t>
            </w: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   70 </w:t>
            </w:r>
          </w:p>
        </w:tc>
      </w:tr>
      <w:tr w:rsidR="00B75A0B" w:rsidRPr="00B75A0B" w:rsidTr="005739E0">
        <w:trPr>
          <w:trHeight w:val="441"/>
          <w:jc w:val="center"/>
        </w:trPr>
        <w:tc>
          <w:tcPr>
            <w:tcW w:w="19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  </w:t>
            </w: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其中：财政拨款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70 </w:t>
            </w:r>
          </w:p>
        </w:tc>
      </w:tr>
      <w:tr w:rsidR="00B75A0B" w:rsidRPr="00B75A0B" w:rsidTr="005739E0">
        <w:trPr>
          <w:trHeight w:val="441"/>
          <w:jc w:val="center"/>
        </w:trPr>
        <w:tc>
          <w:tcPr>
            <w:tcW w:w="19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         </w:t>
            </w: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    0.00 </w:t>
            </w:r>
          </w:p>
        </w:tc>
      </w:tr>
      <w:tr w:rsidR="00B75A0B" w:rsidRPr="00B75A0B" w:rsidTr="005739E0">
        <w:trPr>
          <w:trHeight w:val="66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年度</w:t>
            </w:r>
          </w:p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8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新移交凤凰湖新区九条道路路灯管理安装、维修、维护等工作职责，确保新区道路</w:t>
            </w:r>
            <w:proofErr w:type="gramStart"/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照明及亮化</w:t>
            </w:r>
            <w:proofErr w:type="gramEnd"/>
            <w:r w:rsidRPr="00B75A0B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的设施正常运行，美化，亮化了城市，方便居民夜间出行及夜间道路安全。</w:t>
            </w:r>
          </w:p>
        </w:tc>
      </w:tr>
      <w:tr w:rsidR="00B75A0B" w:rsidRPr="00B75A0B" w:rsidTr="005739E0">
        <w:trPr>
          <w:trHeight w:val="480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proofErr w:type="gramStart"/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绩</w:t>
            </w:r>
            <w:proofErr w:type="gramEnd"/>
          </w:p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proofErr w:type="gramStart"/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效</w:t>
            </w:r>
            <w:proofErr w:type="gramEnd"/>
          </w:p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指</w:t>
            </w:r>
          </w:p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一级</w:t>
            </w:r>
          </w:p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:rsidR="00B75A0B" w:rsidRPr="00B75A0B" w:rsidTr="005739E0">
        <w:trPr>
          <w:trHeight w:val="48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完成路灯维修养护数量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≥9</w:t>
            </w: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条</w:t>
            </w:r>
          </w:p>
        </w:tc>
      </w:tr>
      <w:tr w:rsidR="00B75A0B" w:rsidRPr="00B75A0B" w:rsidTr="005739E0">
        <w:trPr>
          <w:trHeight w:val="48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养护路灯质量合格率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≥98%</w:t>
            </w:r>
          </w:p>
        </w:tc>
      </w:tr>
      <w:tr w:rsidR="00B75A0B" w:rsidRPr="00B75A0B" w:rsidTr="005739E0">
        <w:trPr>
          <w:trHeight w:val="48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项目完成及时性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项目按上级要求，按时完成工作计划</w:t>
            </w:r>
          </w:p>
        </w:tc>
      </w:tr>
      <w:tr w:rsidR="00B75A0B" w:rsidRPr="00B75A0B" w:rsidTr="005739E0">
        <w:trPr>
          <w:trHeight w:val="72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项目总金额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≤700000</w:t>
            </w: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B75A0B" w:rsidRPr="00B75A0B" w:rsidTr="005739E0">
        <w:trPr>
          <w:trHeight w:val="72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对减少财政投资成本的改善程度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节约成本及电费</w:t>
            </w: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</w:t>
            </w: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 w:rsidR="00B75A0B" w:rsidRPr="00B75A0B" w:rsidTr="005739E0">
        <w:trPr>
          <w:trHeight w:val="72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对降低故障发生率大修几率的影响程度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影响程度显著</w:t>
            </w:r>
          </w:p>
        </w:tc>
      </w:tr>
      <w:tr w:rsidR="00B75A0B" w:rsidRPr="00B75A0B" w:rsidTr="005739E0">
        <w:trPr>
          <w:trHeight w:val="72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采用节能环保维修材料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节能减排生态效益程度显著</w:t>
            </w:r>
          </w:p>
        </w:tc>
      </w:tr>
      <w:tr w:rsidR="00B75A0B" w:rsidRPr="00B75A0B" w:rsidTr="005739E0">
        <w:trPr>
          <w:trHeight w:val="96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管理机制建设及落实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建立健全相关制度并予以落实</w:t>
            </w:r>
          </w:p>
        </w:tc>
      </w:tr>
      <w:tr w:rsidR="00B75A0B" w:rsidRPr="00B75A0B" w:rsidTr="005739E0">
        <w:trPr>
          <w:trHeight w:val="909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居民满意度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0B" w:rsidRPr="00B75A0B" w:rsidRDefault="00B75A0B" w:rsidP="00B75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5A0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≥98%</w:t>
            </w:r>
          </w:p>
        </w:tc>
      </w:tr>
    </w:tbl>
    <w:p w:rsidR="009345AA" w:rsidRDefault="009345AA"/>
    <w:sectPr w:rsidR="0093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0B"/>
    <w:rsid w:val="003B74FC"/>
    <w:rsid w:val="009345AA"/>
    <w:rsid w:val="00B01012"/>
    <w:rsid w:val="00B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A4E39-319E-437B-9D1F-0206FADF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李蔚</dc:creator>
  <cp:keywords/>
  <dc:description/>
  <cp:lastModifiedBy>李蔚</cp:lastModifiedBy>
  <cp:revision>1</cp:revision>
  <dcterms:created xsi:type="dcterms:W3CDTF">2024-01-29T03:02:00Z</dcterms:created>
  <dcterms:modified xsi:type="dcterms:W3CDTF">2024-01-29T03:02:00Z</dcterms:modified>
</cp:coreProperties>
</file>