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90" w:lineRule="exact"/>
        <w:ind w:firstLine="0" w:firstLineChars="0"/>
        <w:rPr>
          <w:rFonts w:hint="default" w:ascii="Times New Roman" w:hAnsi="Times New Roman" w:eastAsia="楷体_GB2312" w:cs="Times New Roman"/>
          <w:snapToGrid w:val="0"/>
          <w:color w:val="auto"/>
          <w:kern w:val="32"/>
        </w:rPr>
      </w:pPr>
      <w:bookmarkStart w:id="3" w:name="_GoBack"/>
      <w:bookmarkEnd w:id="3"/>
    </w:p>
    <w:p>
      <w:pPr>
        <w:spacing w:line="520" w:lineRule="exact"/>
        <w:jc w:val="center"/>
        <w:outlineLvl w:val="1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lang w:val="zh-CN" w:eastAsia="zh-CN" w:bidi="ar-SA"/>
        </w:rPr>
      </w:pPr>
      <w:bookmarkStart w:id="0" w:name="_Toc11739"/>
      <w:bookmarkStart w:id="1" w:name="_Toc10297"/>
      <w:bookmarkStart w:id="2" w:name="_Toc18361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lang w:val="zh-CN" w:eastAsia="zh-CN" w:bidi="ar-SA"/>
        </w:rPr>
        <w:t>安徽省县域商业体系建设储备项目清单（2022-2024年）</w:t>
      </w:r>
      <w:bookmarkEnd w:id="0"/>
      <w:bookmarkEnd w:id="1"/>
      <w:bookmarkEnd w:id="2"/>
    </w:p>
    <w:p>
      <w:pPr>
        <w:spacing w:line="520" w:lineRule="exact"/>
        <w:jc w:val="center"/>
        <w:outlineLvl w:val="1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u w:val="none"/>
          <w:lang w:val="zh-CN" w:eastAsia="zh-CN"/>
        </w:rPr>
      </w:pP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99"/>
        <w:gridCol w:w="605"/>
        <w:gridCol w:w="556"/>
        <w:gridCol w:w="1136"/>
        <w:gridCol w:w="891"/>
        <w:gridCol w:w="1223"/>
        <w:gridCol w:w="667"/>
        <w:gridCol w:w="1108"/>
        <w:gridCol w:w="3389"/>
        <w:gridCol w:w="1217"/>
        <w:gridCol w:w="3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建设方向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实现功能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②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邮政县乡村三级物流站点及体系建设提升工程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中国邮政集团有限公司安徽省凤台县分公司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是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120.745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三级物流体系生产场地扩容，设备配置更新，包括生产场地：基础设施水电网、监控、顶扫设备、PDA等生产设备配置；邮件分拣处理小件分拣机设备配置、揽投车辆等；城区营业部及3处运营中心效能提升改造，基础设施、伸缩皮带机、顶扫设备、PDA、监控、配电、网络、安防等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2022年1月-2024年5月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完善县乡村三级物流配送体系，提供物流快递仓储、分拣、中转、配送等服务，个别乡镇具备物流、快递吞吐量占比30%以上，配送县城和主要乡镇村，配送县到村、村到县时限不超3天，采取统仓共配电商快递等整合模式，搭载日用消费品、农资下乡和农产品进城双向配送服务，具备自动化、信息化仓配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①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凤凰镇商贸中心华联超市改造项目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新建（提升型）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安徽云商超市有限责任公司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325.5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开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展门店装修，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配置超市系统、超市货架设备、超市灯具等设备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中央空调系统、消防系统等。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2023年5月-2024年3月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提供包括果蔬肉蛋奶、食品、洗护用品、日用百货等商品零售，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完善冷藏、陈列、打包、结算等设施设备，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配备电子收款机、电脑、打印机等设备和信息系统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配备餐厅、休闲娱乐等设施，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满足乡镇居民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多元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消费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③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朱马店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镇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商贸中心联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佳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购物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超市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改造项目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改造（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基本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凤台县供发商贸有限公司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是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236.6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开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展门店装修改造，配置货架，开展地堆修整，更新冷库仓储设备，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更新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中央空调系统、电脑结算系统、消防系统等。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9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-2024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在供发商贸中心组织下，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提供包括果蔬肉蛋奶、食品、洗护用品、日用百货等商品零售，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开展家具销售和全县货物配送，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完善冷藏、陈列、打包、结算等设施设备，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配备电子收款机、电脑、打印机等设备和信息系统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满足乡镇居民日常、实用型消费。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①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杨村镇商贸中心润客隆购物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广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场改造项目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改造（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增强型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凤台县润客隆超市有限公司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300.2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开展门店装修改造，配置货架，开展地堆修整，更新冷库仓储设备，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更新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中央空调系统、电脑结算系统、消防系统等。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2024年1月-2024年6月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提供包括果蔬肉蛋奶、食品、洗护用品、日用百货等商品零售，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完善冷藏、陈列、打包、结算等设施设备，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配备电子收款机、电脑、打印机等设备和信息系统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满足乡镇居民日常、实用型消费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③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关店乡商贸中心美联商贸购物中心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改造（基本型）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凤台县供发商贸有限公司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是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186.2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开展门店装修改造，配置货架，开展地堆修整，更新冷库仓储设备，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更新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中央空调系统、电脑结算系统、消防系统等。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2023 年10月-2024年5月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在供发商贸中心组织下，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提供包括果蔬肉蛋奶、食品、洗护用品、日用百货等商品零售，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完善冷藏、陈列、打包、结算等设施设备，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配备电子收款机、电脑、打印机等设备和信息系统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满足乡镇居民日常、实用型消费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③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凤台县康饮宜购商贸中心（新集镇、凤凰湖镇）改造项目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安徽康饮商贸有限公司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是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258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开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展门店装修改造，配置货架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灯具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，开展地堆修整，更新冷库仓储设备，改造提升中央空调系统、电脑结算系统、消防系统等、购置配送车辆等。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2023年6月-2024年5月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提供包括果蔬肉蛋奶、食品、洗护用品、日用百货等商品零售，完善冷藏、陈列、打包、结算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信息化系统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等设施设备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发展购物、餐饮、亲子、娱乐等多种业态，运用冷藏车、货车为乡镇超市集中采购、统一配送，拓展农村消费市场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④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年产6000万枚咸蛋及蛋黄制品加工项目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安徽赛蟹黄食品有限公司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418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购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置咸蛋全自动生产线一条，蛋黄全自动生产线一条，新建十万级净化车间800平方米，300立方米冷库一座，购置相关实验设备和生产用具。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2023年4月-2024年6月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年生产咸鸭蛋6000万枚以上，实现咸鸭蛋、烤鸭蛋、麻酱鸡蛋、蛋黄等产品全自动生产，发展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销售本地特色商品、供应链服务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实现代销本地农产品上行等增值服务，企业年产值在8000万以上，带动当地近百人就业。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④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安徽杉豆食品有限公司豆制品生产线建设项目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安徽杉豆食品有限公司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214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购置制浆系统、油皮成型锅、自动腐竹油皮成型机等设备设施。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2022年12月-2023年4月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实现标准化、流程化和系统化生产，提高工作效率和业务质量；发展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代销本地各种农产品上行等增值服务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销售本地特色商品、供应链服务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④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安徽靳氏农副产品保鲜储存项目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安徽靳氏食品有限公司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300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新建腌制池11个 购置压缩机、冷风机，一台日本南贝迩分蛋机，六排洗蛋光检烘干机，全自动杀菌锅2台。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2023年11月-2024年2月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延长农副产品储存、保鲜时间，完善农产品现代流通体系，促进农产品上行。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10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④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年产8000吨预制菜食品加工项目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安徽汇创食品科技有限责任公司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240.2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新建十万级净化车间9000平方米，自动化蒸煮线2条、自动化油炸线2条，配套速冻库（-38度）100平方，冷库（-18度）1000平方，购置冷链配送车4辆，建设集消中心、烹饪中心以及环保设备等。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2023年11月-2024年1月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围绕农产品上行建立分拣、初加工、包装等商品化处理设施，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加强标准和品牌应用，实现菜品包装、配送等功能，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推动农村产品上行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拓宽销售渠道，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增加就业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促进产业发展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2024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④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淮南市龙喜食品有限公司豆制品生产线建设项目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淮南市龙喜食品有限公司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106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新建储水罐、刷车机等操作车间设施一套，两条豆腐皮生产线，购置1套大豆浸泡及磨浆、煮浆系统，监控系统一套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建设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冷库3座800平方，冷链运输车1辆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等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2023年4月-2024年3月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线上线下相结合拓展销售渠道，将优质的农村豆制品销售到更广泛的市场，发展销售本地特色商品、供应链服务，与电商平台、超市等合作，建立稳定的供应链体系，实现代销本地农产品上行等增值服务，推动农村产品上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12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①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凤台县大兴镇大兴农贸市场暖民心工程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改造（基本型）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安徽铸玺建设工程有限公司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36.2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主体架构加固翻新，台面增加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不锈钢台面，新建及维护排水系统1000米，监控设备1套，照明26个及消防配套设施，新划定建设停车场2处，公共厕所1处，值班室1个，监控室1个，新建划分功能区家禽海鲜、屠宰区各一处。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2023年4月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方便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附近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居民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购物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提供符合消费者需求的新鲜、优质、多样化的食材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；通过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严格的管理制度和检测机制，对进入市场的商品进行质量把关，保证食材安全、可靠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；为群众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提供就业岗位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；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通过优化提升，打造一个健康、安全、鲜活的新市场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13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①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凤台县凤凰湖智慧农贸市场项目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新建（增强型）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凤台依春置业有限公司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223.1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规划用地面积9623㎡约14.43亩，新增计容建筑面积11064.56㎡，具体建设内容如下：根据地块项目设计农产品交易区为一层，二层为百货小吃，三层为幼儿教育亲子娱乐为一体。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2022年1月-2023年2月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依托“智慧农贸+餐饮百货”的邻里中心内核，塑造三大商业集群（即生活配套集群+亲子交互集群+餐饮功能集群），最终实现集智慧农贸、亲子游乐、餐饮空间、社区配套为一体的一站式邻里生活中心。确保5公里范围内，40000+居民“吃得安心、买得放心、用得舒心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14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①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古店乡农贸菜市场改造项目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改造（基本型）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安徽匠勋建筑工程有限公司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45.3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改造摊位120个，顶棚刷漆、路面铺设沥青、照明线路改造、沿街弱电下地、功能区优化。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2023年1月-2023年5月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补齐县域商业基础设施短板，完善农贸市场内基础设施，丰富农产品交易业态，带动社会投入3500万元，服务居民3.4万人，菜市便民销售情况满意度95%以上。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15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凤台县</w:t>
            </w: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①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尚塘镇菜市场改造项目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改造（基本型）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安徽飞庆建筑工程有限公司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否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27.8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新建不锈钢摊位40个、维修清理下水道、新建市场管理办公室1个、屠宰间2处、新增照明设备13套、维修公厕一处、新增监控8套、大棚和地面维修。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2023年1月-2023年6月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  <w:t>补齐县域商业基础设施短板，完善农贸市场内基础设施，丰富农产品交易业态，带动社会投入2000万元，服务居民1.5万人，菜市便民销售情况满意度90%以上。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投资合计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color w:val="auto"/>
                <w:lang w:val="en-US" w:eastAsia="zh-CN"/>
              </w:rPr>
              <w:t>3037.845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kern w:val="0"/>
          <w:sz w:val="21"/>
          <w:szCs w:val="24"/>
          <w:highlight w:val="none"/>
          <w:u w:val="none"/>
          <w:lang w:val="en-US" w:eastAsia="zh-CN" w:bidi="ar"/>
        </w:rPr>
      </w:pPr>
    </w:p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OGZkNzU5YTVjM2VjOTQzMDE2OWU3MDJmNDUyZTcifQ=="/>
  </w:docVars>
  <w:rsids>
    <w:rsidRoot w:val="48660481"/>
    <w:rsid w:val="063E17A1"/>
    <w:rsid w:val="280565FF"/>
    <w:rsid w:val="48660481"/>
    <w:rsid w:val="7D5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Body Text Indent 2"/>
    <w:basedOn w:val="1"/>
    <w:next w:val="3"/>
    <w:qFormat/>
    <w:uiPriority w:val="0"/>
    <w:pPr>
      <w:spacing w:after="120" w:line="480" w:lineRule="auto"/>
      <w:ind w:left="420" w:leftChars="200" w:firstLine="200" w:firstLineChars="200"/>
      <w:jc w:val="left"/>
    </w:pPr>
    <w:rPr>
      <w:rFonts w:ascii="仿宋" w:hAnsi="仿宋" w:eastAsia="仿宋" w:cs="Times New Roman"/>
      <w:sz w:val="28"/>
    </w:rPr>
  </w:style>
  <w:style w:type="character" w:customStyle="1" w:styleId="7">
    <w:name w:val="font41"/>
    <w:basedOn w:val="6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3455</Words>
  <Characters>3759</Characters>
  <Lines>0</Lines>
  <Paragraphs>0</Paragraphs>
  <TotalTime>3</TotalTime>
  <ScaleCrop>false</ScaleCrop>
  <LinksUpToDate>false</LinksUpToDate>
  <CharactersWithSpaces>3761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2024-06-07T02:08:00Z</dcterms:created>
  <dc:creator>so</dc:creator>
  <cp:lastModifiedBy>Administrator</cp:lastModifiedBy>
  <dcterms:modified xsi:type="dcterms:W3CDTF">2024-07-12T08:19:25Z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AA7B654FF03A427B82597C3AABBEEE25_13</vt:lpwstr>
  </property>
</Properties>
</file>