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9D5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0" w:firstLineChars="0"/>
        <w:jc w:val="center"/>
        <w:textAlignment w:val="auto"/>
        <w:rPr>
          <w:rFonts w:hint="eastAsia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eastAsia="方正小标宋简体" w:cs="Times New Roman"/>
          <w:sz w:val="44"/>
          <w:szCs w:val="44"/>
          <w:lang w:eastAsia="zh-CN"/>
        </w:rPr>
        <w:t>凤台经济开发区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</w:t>
      </w:r>
      <w:r>
        <w:rPr>
          <w:rFonts w:hint="eastAsia" w:eastAsia="方正小标宋简体" w:cs="Times New Roman"/>
          <w:sz w:val="44"/>
          <w:szCs w:val="44"/>
          <w:lang w:eastAsia="zh-CN"/>
        </w:rPr>
        <w:t>重点工作任务分解及监督方式</w:t>
      </w:r>
    </w:p>
    <w:p w14:paraId="7BF73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right="0" w:rightChars="0" w:firstLine="0" w:firstLineChars="0"/>
        <w:jc w:val="both"/>
        <w:textAlignment w:val="auto"/>
        <w:rPr>
          <w:rFonts w:hint="default" w:ascii="Times New Roman" w:hAnsi="Times New Roman" w:eastAsia="楷体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_GB2312" w:cs="Times New Roman"/>
          <w:sz w:val="32"/>
          <w:szCs w:val="32"/>
        </w:rPr>
        <w:t>总负责人：</w:t>
      </w:r>
      <w:r>
        <w:rPr>
          <w:rFonts w:hint="eastAsia" w:eastAsia="楷体_GB2312" w:cs="Times New Roman"/>
          <w:sz w:val="32"/>
          <w:szCs w:val="32"/>
          <w:lang w:val="en-US" w:eastAsia="zh-CN"/>
        </w:rPr>
        <w:t>王冬元</w:t>
      </w:r>
    </w:p>
    <w:tbl>
      <w:tblPr>
        <w:tblStyle w:val="3"/>
        <w:tblpPr w:leftFromText="180" w:rightFromText="180" w:vertAnchor="text" w:horzAnchor="page" w:tblpXSpec="center" w:tblpY="609"/>
        <w:tblOverlap w:val="never"/>
        <w:tblW w:w="556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"/>
        <w:gridCol w:w="4700"/>
        <w:gridCol w:w="1648"/>
        <w:gridCol w:w="2026"/>
        <w:gridCol w:w="1528"/>
        <w:gridCol w:w="1964"/>
        <w:gridCol w:w="2134"/>
      </w:tblGrid>
      <w:tr w14:paraId="150938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op w:val="single" w:color="auto" w:sz="4" w:space="0"/>
            </w:tcBorders>
            <w:noWrap w:val="0"/>
            <w:vAlign w:val="center"/>
          </w:tcPr>
          <w:p w14:paraId="2FF483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序号</w:t>
            </w:r>
          </w:p>
        </w:tc>
        <w:tc>
          <w:tcPr>
            <w:tcW w:w="1573" w:type="pct"/>
            <w:tcBorders>
              <w:top w:val="single" w:color="auto" w:sz="4" w:space="0"/>
            </w:tcBorders>
            <w:noWrap w:val="0"/>
            <w:vAlign w:val="center"/>
          </w:tcPr>
          <w:p w14:paraId="3644D8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主要</w:t>
            </w:r>
            <w:r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eastAsia="zh-CN"/>
              </w:rPr>
              <w:t>工作</w:t>
            </w:r>
            <w:r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  <w:t>任务</w:t>
            </w:r>
            <w:r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eastAsia="zh-CN"/>
              </w:rPr>
              <w:t>目标</w:t>
            </w:r>
          </w:p>
        </w:tc>
        <w:tc>
          <w:tcPr>
            <w:tcW w:w="551" w:type="pct"/>
            <w:tcBorders>
              <w:top w:val="single" w:color="auto" w:sz="4" w:space="0"/>
            </w:tcBorders>
            <w:noWrap w:val="0"/>
            <w:vAlign w:val="center"/>
          </w:tcPr>
          <w:p w14:paraId="7F63B2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eastAsia="zh-CN"/>
              </w:rPr>
              <w:t>牵头</w:t>
            </w:r>
          </w:p>
          <w:p w14:paraId="7A6351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eastAsia="zh-CN"/>
              </w:rPr>
              <w:t>责任领导</w:t>
            </w:r>
          </w:p>
        </w:tc>
        <w:tc>
          <w:tcPr>
            <w:tcW w:w="678" w:type="pct"/>
            <w:tcBorders>
              <w:top w:val="single" w:color="auto" w:sz="4" w:space="0"/>
            </w:tcBorders>
            <w:noWrap w:val="0"/>
            <w:vAlign w:val="center"/>
          </w:tcPr>
          <w:p w14:paraId="01B8C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eastAsia="zh-CN"/>
              </w:rPr>
              <w:t>责任</w:t>
            </w:r>
          </w:p>
          <w:p w14:paraId="5DA1C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eastAsia" w:ascii="Times New Roman" w:hAnsi="Times New Roman" w:eastAsia="黑体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eastAsia="zh-CN"/>
              </w:rPr>
              <w:t>科室</w:t>
            </w:r>
          </w:p>
        </w:tc>
        <w:tc>
          <w:tcPr>
            <w:tcW w:w="511" w:type="pct"/>
            <w:tcBorders>
              <w:top w:val="single" w:color="auto" w:sz="4" w:space="0"/>
            </w:tcBorders>
            <w:noWrap w:val="0"/>
            <w:vAlign w:val="center"/>
          </w:tcPr>
          <w:p w14:paraId="2E26C8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eastAsia="zh-CN"/>
              </w:rPr>
              <w:t>实施步骤</w:t>
            </w:r>
          </w:p>
        </w:tc>
        <w:tc>
          <w:tcPr>
            <w:tcW w:w="657" w:type="pct"/>
            <w:tcBorders>
              <w:top w:val="single" w:color="auto" w:sz="4" w:space="0"/>
            </w:tcBorders>
            <w:noWrap w:val="0"/>
            <w:vAlign w:val="center"/>
          </w:tcPr>
          <w:p w14:paraId="66C99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eastAsia="zh-CN"/>
              </w:rPr>
              <w:t>完成时限</w:t>
            </w:r>
          </w:p>
        </w:tc>
        <w:tc>
          <w:tcPr>
            <w:tcW w:w="714" w:type="pct"/>
            <w:tcBorders>
              <w:top w:val="single" w:color="auto" w:sz="4" w:space="0"/>
            </w:tcBorders>
            <w:noWrap w:val="0"/>
            <w:vAlign w:val="center"/>
          </w:tcPr>
          <w:p w14:paraId="5F0F1D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黑体" w:cs="Times New Roman"/>
                <w:color w:val="auto"/>
                <w:kern w:val="0"/>
                <w:sz w:val="32"/>
                <w:szCs w:val="32"/>
              </w:rPr>
            </w:pPr>
            <w:r>
              <w:rPr>
                <w:rFonts w:hint="eastAsia" w:eastAsia="黑体" w:cs="Times New Roman"/>
                <w:color w:val="auto"/>
                <w:kern w:val="0"/>
                <w:sz w:val="32"/>
                <w:szCs w:val="32"/>
                <w:lang w:val="en-US" w:eastAsia="zh-CN"/>
              </w:rPr>
              <w:t>监督方式</w:t>
            </w:r>
          </w:p>
        </w:tc>
      </w:tr>
      <w:tr w14:paraId="327F2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55BA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四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）聚焦抓创新、建平台，在赋能产业转型升级上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奋力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突破</w:t>
            </w:r>
          </w:p>
        </w:tc>
      </w:tr>
      <w:tr w14:paraId="5B448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2A9DF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40</w:t>
            </w:r>
          </w:p>
        </w:tc>
        <w:tc>
          <w:tcPr>
            <w:tcW w:w="1573" w:type="pct"/>
            <w:tcBorders>
              <w:tl2br w:val="nil"/>
              <w:tr2bl w:val="nil"/>
            </w:tcBorders>
            <w:noWrap w:val="0"/>
            <w:vAlign w:val="center"/>
          </w:tcPr>
          <w:p w14:paraId="6B1DD5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坚持把开发区作为转型发展主战场、科技创新主阵地，深化开发区管理体制机制改革，健全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管委会+公司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运营模式。</w:t>
            </w: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 w14:paraId="1BCB3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张淼</w:t>
            </w:r>
          </w:p>
        </w:tc>
        <w:tc>
          <w:tcPr>
            <w:tcW w:w="678" w:type="pct"/>
            <w:tcBorders>
              <w:tl2br w:val="nil"/>
              <w:tr2bl w:val="nil"/>
            </w:tcBorders>
            <w:noWrap w:val="0"/>
            <w:vAlign w:val="center"/>
          </w:tcPr>
          <w:p w14:paraId="2DD3D9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综合办公室</w:t>
            </w:r>
          </w:p>
          <w:p w14:paraId="7B0458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平台公司</w:t>
            </w:r>
          </w:p>
        </w:tc>
        <w:tc>
          <w:tcPr>
            <w:tcW w:w="511" w:type="pct"/>
            <w:tcBorders>
              <w:tl2br w:val="nil"/>
              <w:tr2bl w:val="nil"/>
            </w:tcBorders>
            <w:noWrap w:val="0"/>
            <w:vAlign w:val="center"/>
          </w:tcPr>
          <w:p w14:paraId="53FA00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noWrap w:val="0"/>
            <w:vAlign w:val="center"/>
          </w:tcPr>
          <w:p w14:paraId="36014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2025年年底</w:t>
            </w: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2374F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0554-8917406</w:t>
            </w:r>
          </w:p>
        </w:tc>
      </w:tr>
      <w:tr w14:paraId="2057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4DD2A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41</w:t>
            </w:r>
          </w:p>
        </w:tc>
        <w:tc>
          <w:tcPr>
            <w:tcW w:w="1573" w:type="pct"/>
            <w:tcBorders>
              <w:tl2br w:val="nil"/>
              <w:tr2bl w:val="nil"/>
            </w:tcBorders>
            <w:noWrap w:val="0"/>
            <w:vAlign w:val="center"/>
          </w:tcPr>
          <w:p w14:paraId="62C495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优化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两心四园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产业空间布局，建成电子智能制造产业园二期，加快筹建临港产业园，促进港产城融合发展，打造高能级产业承载平台。</w:t>
            </w: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 w14:paraId="05A787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张淼</w:t>
            </w:r>
          </w:p>
        </w:tc>
        <w:tc>
          <w:tcPr>
            <w:tcW w:w="678" w:type="pct"/>
            <w:tcBorders>
              <w:tl2br w:val="nil"/>
              <w:tr2bl w:val="nil"/>
            </w:tcBorders>
            <w:noWrap w:val="0"/>
            <w:vAlign w:val="center"/>
          </w:tcPr>
          <w:p w14:paraId="331AD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规划建设部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74CC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F2E4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2025年年底</w:t>
            </w: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76E0E1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0554-8917406</w:t>
            </w:r>
          </w:p>
        </w:tc>
      </w:tr>
      <w:tr w14:paraId="16BBB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462353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42</w:t>
            </w:r>
          </w:p>
        </w:tc>
        <w:tc>
          <w:tcPr>
            <w:tcW w:w="1573" w:type="pct"/>
            <w:tcBorders>
              <w:tl2br w:val="nil"/>
              <w:tr2bl w:val="nil"/>
            </w:tcBorders>
            <w:noWrap w:val="0"/>
            <w:vAlign w:val="center"/>
          </w:tcPr>
          <w:p w14:paraId="225C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完善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七通一平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基础设施，新建污水处理厂、变电站各1座，铺设供热管网5公里，新投用标准化厂房8万平方米。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855D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张淼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2DDB0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规划建设部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FCD0E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8428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2025年年底</w:t>
            </w: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117F31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0554-8917406</w:t>
            </w:r>
          </w:p>
        </w:tc>
      </w:tr>
      <w:tr w14:paraId="25B75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770078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43</w:t>
            </w:r>
          </w:p>
        </w:tc>
        <w:tc>
          <w:tcPr>
            <w:tcW w:w="1573" w:type="pct"/>
            <w:tcBorders>
              <w:tl2br w:val="nil"/>
              <w:tr2bl w:val="nil"/>
            </w:tcBorders>
            <w:noWrap w:val="0"/>
            <w:vAlign w:val="center"/>
          </w:tcPr>
          <w:p w14:paraId="10D804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深化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亩均论英雄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改革，加大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腾笼换鸟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力度，有序引导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工业上楼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 w14:paraId="46855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孙爱军</w:t>
            </w:r>
          </w:p>
        </w:tc>
        <w:tc>
          <w:tcPr>
            <w:tcW w:w="678" w:type="pct"/>
            <w:tcBorders>
              <w:tl2br w:val="nil"/>
              <w:tr2bl w:val="nil"/>
            </w:tcBorders>
            <w:noWrap w:val="0"/>
            <w:vAlign w:val="center"/>
          </w:tcPr>
          <w:p w14:paraId="56D8E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经济发展部</w:t>
            </w:r>
          </w:p>
          <w:p w14:paraId="34588E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投资促进部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5D6E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7AD1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2025年年底</w:t>
            </w: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61E8FC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0554-8917446</w:t>
            </w:r>
          </w:p>
        </w:tc>
      </w:tr>
      <w:tr w14:paraId="4A757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153641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44</w:t>
            </w:r>
          </w:p>
        </w:tc>
        <w:tc>
          <w:tcPr>
            <w:tcW w:w="1573" w:type="pct"/>
            <w:tcBorders>
              <w:tl2br w:val="nil"/>
              <w:tr2bl w:val="nil"/>
            </w:tcBorders>
            <w:noWrap w:val="0"/>
            <w:vAlign w:val="center"/>
          </w:tcPr>
          <w:p w14:paraId="646D66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新增产值10亿元以上企业2家、5亿元以上3家、亿元以上5家。</w:t>
            </w:r>
          </w:p>
        </w:tc>
        <w:tc>
          <w:tcPr>
            <w:tcW w:w="551" w:type="pct"/>
            <w:tcBorders>
              <w:tl2br w:val="nil"/>
              <w:tr2bl w:val="nil"/>
            </w:tcBorders>
            <w:noWrap w:val="0"/>
            <w:vAlign w:val="center"/>
          </w:tcPr>
          <w:p w14:paraId="05E4BB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陈  竹</w:t>
            </w:r>
          </w:p>
        </w:tc>
        <w:tc>
          <w:tcPr>
            <w:tcW w:w="678" w:type="pct"/>
            <w:tcBorders>
              <w:tl2br w:val="nil"/>
              <w:tr2bl w:val="nil"/>
            </w:tcBorders>
            <w:noWrap w:val="0"/>
            <w:vAlign w:val="center"/>
          </w:tcPr>
          <w:p w14:paraId="061E08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投资促进部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80884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33D6B3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2025年年底</w:t>
            </w: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79075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0554-8911007</w:t>
            </w:r>
          </w:p>
        </w:tc>
      </w:tr>
      <w:tr w14:paraId="47C00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6E7644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45</w:t>
            </w:r>
          </w:p>
        </w:tc>
        <w:tc>
          <w:tcPr>
            <w:tcW w:w="1573" w:type="pct"/>
            <w:tcBorders>
              <w:tl2br w:val="nil"/>
              <w:tr2bl w:val="nil"/>
            </w:tcBorders>
            <w:noWrap w:val="0"/>
            <w:vAlign w:val="center"/>
          </w:tcPr>
          <w:p w14:paraId="1C9C19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聚焦主导产业延链补链强链，推动招商引资提质增效，引进项目30个，开工项目20个，新增规上工业企业20家，营业收入增长15%以上。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C11EE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陈  竹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A9251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  <w:p w14:paraId="6B019C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bookmarkStart w:id="0" w:name="_GoBack"/>
            <w:bookmarkEnd w:id="0"/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投资促进部经济发展部</w:t>
            </w:r>
          </w:p>
          <w:p w14:paraId="71A551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A092C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70A99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2025年年底</w:t>
            </w:r>
          </w:p>
        </w:tc>
        <w:tc>
          <w:tcPr>
            <w:tcW w:w="714" w:type="pct"/>
            <w:tcBorders>
              <w:tl2br w:val="nil"/>
              <w:tr2bl w:val="nil"/>
            </w:tcBorders>
            <w:noWrap w:val="0"/>
            <w:vAlign w:val="center"/>
          </w:tcPr>
          <w:p w14:paraId="29DB41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0554-8911007</w:t>
            </w:r>
          </w:p>
        </w:tc>
      </w:tr>
      <w:tr w14:paraId="167A4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23CCF8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六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）聚焦修颜值、塑气质，在提升城市功能品质上奋力突破。</w:t>
            </w:r>
          </w:p>
        </w:tc>
      </w:tr>
      <w:tr w14:paraId="5C5EA6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4BB2E2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72</w:t>
            </w:r>
          </w:p>
        </w:tc>
        <w:tc>
          <w:tcPr>
            <w:tcW w:w="1573" w:type="pct"/>
            <w:tcBorders>
              <w:tl2br w:val="nil"/>
              <w:tr2bl w:val="nil"/>
            </w:tcBorders>
            <w:noWrap w:val="0"/>
            <w:vAlign w:val="center"/>
          </w:tcPr>
          <w:p w14:paraId="1488C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推动河东片区产城融合，开工河东自来水厂改扩建工程，迎难而上、担当化解棚改项目遗留问题，全力让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安置房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成为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安心房</w:t>
            </w: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。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7FC98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孙爱军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2218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经济发展部</w:t>
            </w:r>
          </w:p>
          <w:p w14:paraId="0C133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规划建设部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FE948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66517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2025年年底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45697C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0554-8917446</w:t>
            </w:r>
          </w:p>
        </w:tc>
      </w:tr>
      <w:tr w14:paraId="599A9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000" w:type="pct"/>
            <w:gridSpan w:val="7"/>
            <w:tcBorders>
              <w:tl2br w:val="nil"/>
              <w:tr2bl w:val="nil"/>
            </w:tcBorders>
            <w:noWrap w:val="0"/>
            <w:vAlign w:val="center"/>
          </w:tcPr>
          <w:p w14:paraId="7E3508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</w:pP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（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  <w:lang w:val="en-US" w:eastAsia="zh-CN"/>
              </w:rPr>
              <w:t>十</w:t>
            </w:r>
            <w:r>
              <w:rPr>
                <w:rFonts w:hint="default" w:ascii="Times New Roman" w:hAnsi="Times New Roman" w:eastAsia="楷体_GB2312" w:cs="Times New Roman"/>
                <w:b/>
                <w:bCs/>
                <w:color w:val="auto"/>
                <w:sz w:val="32"/>
                <w:szCs w:val="32"/>
              </w:rPr>
              <w:t>）市政府工作报告涉及凤台县主要任务</w:t>
            </w:r>
          </w:p>
        </w:tc>
      </w:tr>
      <w:tr w14:paraId="17654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13" w:type="pct"/>
            <w:tcBorders>
              <w:tl2br w:val="nil"/>
              <w:tr2bl w:val="nil"/>
            </w:tcBorders>
            <w:noWrap w:val="0"/>
            <w:vAlign w:val="center"/>
          </w:tcPr>
          <w:p w14:paraId="56831C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132</w:t>
            </w:r>
          </w:p>
        </w:tc>
        <w:tc>
          <w:tcPr>
            <w:tcW w:w="1573" w:type="pct"/>
            <w:tcBorders>
              <w:tl2br w:val="nil"/>
              <w:tr2bl w:val="nil"/>
            </w:tcBorders>
            <w:noWrap w:val="0"/>
            <w:vAlign w:val="center"/>
          </w:tcPr>
          <w:p w14:paraId="1BAE7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32"/>
                <w:szCs w:val="32"/>
                <w:lang w:val="en-US" w:eastAsia="zh-CN"/>
              </w:rPr>
              <w:t>强化县城与市区融合，支持寿县县城与谢家集区联动发展、凤台县城跨河发展。</w:t>
            </w:r>
          </w:p>
        </w:tc>
        <w:tc>
          <w:tcPr>
            <w:tcW w:w="55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651C8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孙爱军</w:t>
            </w:r>
          </w:p>
        </w:tc>
        <w:tc>
          <w:tcPr>
            <w:tcW w:w="678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43DA3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经济发展部</w:t>
            </w:r>
          </w:p>
        </w:tc>
        <w:tc>
          <w:tcPr>
            <w:tcW w:w="511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0C93BF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序时推进</w:t>
            </w:r>
          </w:p>
        </w:tc>
        <w:tc>
          <w:tcPr>
            <w:tcW w:w="657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539E1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sz w:val="32"/>
                <w:szCs w:val="32"/>
                <w:lang w:val="en-US" w:eastAsia="zh-CN"/>
              </w:rPr>
              <w:t>2025年年底</w:t>
            </w:r>
          </w:p>
        </w:tc>
        <w:tc>
          <w:tcPr>
            <w:tcW w:w="714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1D78F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ind w:right="0" w:righ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eastAsia="仿宋_GB2312" w:cs="Times New Roman"/>
                <w:color w:val="auto"/>
                <w:kern w:val="2"/>
                <w:sz w:val="32"/>
                <w:szCs w:val="32"/>
                <w:lang w:val="en-US" w:eastAsia="zh-CN" w:bidi="ar-SA"/>
              </w:rPr>
              <w:t>0554-8917446</w:t>
            </w:r>
          </w:p>
        </w:tc>
      </w:tr>
    </w:tbl>
    <w:p w14:paraId="71EEBF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90" w:lineRule="exact"/>
        <w:ind w:right="0" w:rightChars="0" w:firstLine="0" w:firstLineChars="0"/>
        <w:textAlignment w:val="auto"/>
      </w:pPr>
    </w:p>
    <w:p w14:paraId="418D6641"/>
    <w:p w14:paraId="4CEF7365"/>
    <w:sectPr>
      <w:footerReference r:id="rId3" w:type="default"/>
      <w:pgSz w:w="16838" w:h="11906" w:orient="landscape"/>
      <w:pgMar w:top="1474" w:right="2041" w:bottom="1418" w:left="1588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BDF837">
    <w:pPr>
      <w:pStyle w:val="2"/>
      <w:ind w:right="360"/>
      <w:rPr>
        <w:rFonts w:ascii="Times New Roman" w:hAnsi="Times New Roman" w:eastAsia="宋体" w:cs="Times New Roman"/>
      </w:rPr>
    </w:pPr>
    <w:r>
      <w:rPr>
        <w:rFonts w:ascii="Times New Roman" w:hAnsi="Times New Roman" w:eastAsia="宋体" w:cs="Times New Roman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05F3E61"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OqXm5zwAAAAUBAAAPAAAAAAAAAAEAIAAAACIAAABkcnMvZG93bnJldi54bWxQ&#10;SwECFAAUAAAACACHTuJA9Aknl8cBAACZAwAADgAAAAAAAAABACAAAAAeAQAAZHJzL2Uyb0RvYy54&#10;bWxQSwUGAAAAAAYABgBZAQAAV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05F3E61"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9139D"/>
    <w:rsid w:val="11BF7688"/>
    <w:rsid w:val="149E54BE"/>
    <w:rsid w:val="2861378F"/>
    <w:rsid w:val="35FB40C6"/>
    <w:rsid w:val="41391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676</Words>
  <Characters>806</Characters>
  <Lines>0</Lines>
  <Paragraphs>0</Paragraphs>
  <TotalTime>4</TotalTime>
  <ScaleCrop>false</ScaleCrop>
  <LinksUpToDate>false</LinksUpToDate>
  <CharactersWithSpaces>810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2025-03-13T09:27:00Z</dcterms:created>
  <dc:creator>睿</dc:creator>
  <cp:lastModifiedBy>睿</cp:lastModifiedBy>
  <dcterms:modified xsi:type="dcterms:W3CDTF">2025-03-13T09:48:55Z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4E1C89273D8146A1932DDA3F79C6BEF7_11</vt:lpwstr>
  </property>
  <property fmtid="{D5CDD505-2E9C-101B-9397-08002B2CF9AE}" pid="4" name="KSOTemplateDocerSaveRecord">
    <vt:lpwstr>eyJoZGlkIjoiOGE1YjRhZTZmZWQyYTdhZWQzNzFlNjQzOWNhYjAzNjciLCJ1c2VySWQiOiIyNzU5NTMwOTcifQ==</vt:lpwstr>
  </property>
</Properties>
</file>