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bCs/>
          <w:szCs w:val="44"/>
        </w:rPr>
      </w:pPr>
      <w:r>
        <w:rPr>
          <w:rFonts w:hint="default" w:ascii="Times New Roman" w:hAnsi="Times New Roman" w:eastAsia="黑体"/>
          <w:bCs/>
          <w:szCs w:val="44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</w:pPr>
      <w:r>
        <w:rPr>
          <w:rFonts w:hint="eastAsia" w:eastAsia="方正小标宋_GBK" w:cs="Times New Roman"/>
          <w:b w:val="0"/>
          <w:bCs/>
          <w:sz w:val="36"/>
          <w:szCs w:val="44"/>
          <w:lang w:eastAsia="zh-CN"/>
        </w:rPr>
        <w:t>第三次全国土壤普查</w:t>
      </w:r>
      <w:r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  <w:t>转移支付202</w:t>
      </w:r>
      <w:r>
        <w:rPr>
          <w:rFonts w:hint="eastAsia" w:eastAsia="方正小标宋_GBK" w:cs="Times New Roman"/>
          <w:b w:val="0"/>
          <w:bCs/>
          <w:sz w:val="36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  <w:t>年度绩效自评报告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t>一、绩效目标分解下达情况</w:t>
      </w:r>
    </w:p>
    <w:p>
      <w:pPr>
        <w:spacing w:line="600" w:lineRule="exact"/>
        <w:ind w:firstLine="600" w:firstLineChars="200"/>
        <w:outlineLvl w:val="0"/>
        <w:rPr>
          <w:rFonts w:hint="eastAsia" w:ascii="仿宋_GB2312" w:hAnsi="Times New Roman" w:cs="Times New Roman"/>
        </w:rPr>
      </w:pPr>
      <w:r>
        <w:rPr>
          <w:rFonts w:hint="eastAsia" w:ascii="仿宋_GB2312" w:hAnsi="Times New Roman" w:cs="Times New Roman"/>
        </w:rPr>
        <w:t>凤台县第三次土壤普查外业表层样点688个</w:t>
      </w:r>
      <w:r>
        <w:rPr>
          <w:rFonts w:hint="eastAsia" w:ascii="仿宋_GB2312" w:hAnsi="Times New Roman" w:cs="Times New Roman"/>
          <w:lang w:eastAsia="zh-CN"/>
        </w:rPr>
        <w:t>、剖面样点</w:t>
      </w:r>
      <w:r>
        <w:rPr>
          <w:rFonts w:hint="eastAsia" w:ascii="仿宋_GB2312" w:hAnsi="Times New Roman" w:cs="Times New Roman"/>
          <w:lang w:val="en-US" w:eastAsia="zh-CN"/>
        </w:rPr>
        <w:t>30个</w:t>
      </w:r>
      <w:r>
        <w:rPr>
          <w:rFonts w:hint="eastAsia" w:ascii="仿宋_GB2312" w:hAnsi="Times New Roman" w:cs="Times New Roman"/>
          <w:lang w:eastAsia="zh-CN"/>
        </w:rPr>
        <w:t>。</w:t>
      </w:r>
      <w:r>
        <w:rPr>
          <w:rFonts w:hint="eastAsia" w:ascii="仿宋_GB2312" w:hAnsi="Times New Roman" w:cs="Times New Roman"/>
        </w:rPr>
        <w:t>为按时按质按量完成采样任务，凤台县人民政府高度重视土壤普查采样工作，成立了凤台县第三次土壤普查工作领导小组，明确了工作思路与目标、工作对象与内容、工作路线与方法、组织与保障及工作要求，为凤台土壤普查工作奠定了坚实的领导、组织、技术、保障等各项工作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Times New Roman" w:hAnsi="Times New Roman" w:eastAsia="黑体" w:cs="Times New Roman"/>
          <w:bCs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2"/>
          <w:sz w:val="30"/>
          <w:szCs w:val="24"/>
          <w:lang w:val="en-US" w:eastAsia="zh-CN" w:bidi="ar-SA"/>
        </w:rPr>
        <w:t>2023年9月17日完成了普查样点校核工作，10月25日通过招标确定由安徽莘川环保科技有限公司负责凤台县688个表层样点的调查采样工作</w:t>
      </w:r>
      <w:r>
        <w:rPr>
          <w:rFonts w:hint="eastAsia" w:ascii="仿宋_GB2312" w:hAnsi="Times New Roman" w:eastAsia="仿宋_GB2312" w:cs="Times New Roman"/>
          <w:kern w:val="2"/>
          <w:sz w:val="30"/>
          <w:szCs w:val="24"/>
          <w:lang w:val="en-US" w:eastAsia="zh-CN" w:bidi="ar-SA"/>
        </w:rPr>
        <w:t>（剖面样点调查的招标工作由省统一进行）</w:t>
      </w:r>
      <w:r>
        <w:rPr>
          <w:rFonts w:hint="default" w:ascii="仿宋_GB2312" w:hAnsi="Times New Roman" w:eastAsia="仿宋_GB2312" w:cs="Times New Roman"/>
          <w:kern w:val="2"/>
          <w:sz w:val="30"/>
          <w:szCs w:val="24"/>
          <w:lang w:val="en-US" w:eastAsia="zh-CN" w:bidi="ar-SA"/>
        </w:rPr>
        <w:t>。2024年5月30日全面完成了688个</w:t>
      </w:r>
      <w:r>
        <w:rPr>
          <w:rFonts w:hint="eastAsia" w:ascii="仿宋_GB2312" w:hAnsi="Times New Roman" w:eastAsia="仿宋_GB2312" w:cs="Times New Roman"/>
          <w:kern w:val="2"/>
          <w:sz w:val="30"/>
          <w:szCs w:val="24"/>
          <w:lang w:val="en-US" w:eastAsia="zh-CN" w:bidi="ar-SA"/>
        </w:rPr>
        <w:t>表层</w:t>
      </w:r>
      <w:r>
        <w:rPr>
          <w:rFonts w:hint="default" w:ascii="仿宋_GB2312" w:hAnsi="Times New Roman" w:eastAsia="仿宋_GB2312" w:cs="Times New Roman"/>
          <w:kern w:val="2"/>
          <w:sz w:val="30"/>
          <w:szCs w:val="24"/>
          <w:lang w:val="en-US" w:eastAsia="zh-CN" w:bidi="ar-SA"/>
        </w:rPr>
        <w:t>样点</w:t>
      </w:r>
      <w:r>
        <w:rPr>
          <w:rFonts w:hint="eastAsia" w:ascii="仿宋_GB2312" w:hAnsi="Times New Roman" w:eastAsia="仿宋_GB2312" w:cs="Times New Roman"/>
          <w:kern w:val="2"/>
          <w:sz w:val="30"/>
          <w:szCs w:val="24"/>
          <w:lang w:val="en-US" w:eastAsia="zh-CN" w:bidi="ar-SA"/>
        </w:rPr>
        <w:t>、30个剖面样点</w:t>
      </w:r>
      <w:r>
        <w:rPr>
          <w:rFonts w:hint="default" w:ascii="仿宋_GB2312" w:hAnsi="Times New Roman" w:eastAsia="仿宋_GB2312" w:cs="Times New Roman"/>
          <w:kern w:val="2"/>
          <w:sz w:val="30"/>
          <w:szCs w:val="24"/>
          <w:lang w:val="en-US" w:eastAsia="zh-CN" w:bidi="ar-SA"/>
        </w:rPr>
        <w:t>的采集工作。2024年7月15日完成表层样点县级自验工作</w:t>
      </w:r>
      <w:r>
        <w:rPr>
          <w:rFonts w:hint="eastAsia" w:ascii="仿宋_GB2312" w:hAnsi="Times New Roman" w:eastAsia="仿宋_GB2312" w:cs="Times New Roman"/>
          <w:kern w:val="2"/>
          <w:sz w:val="30"/>
          <w:szCs w:val="24"/>
          <w:lang w:val="en-US" w:eastAsia="zh-CN" w:bidi="ar-SA"/>
        </w:rPr>
        <w:t>，</w:t>
      </w:r>
      <w:r>
        <w:rPr>
          <w:rFonts w:hint="default" w:ascii="仿宋_GB2312" w:hAnsi="Times New Roman" w:eastAsia="仿宋_GB2312" w:cs="Times New Roman"/>
          <w:kern w:val="2"/>
          <w:sz w:val="30"/>
          <w:szCs w:val="24"/>
          <w:lang w:val="en-US" w:eastAsia="zh-CN" w:bidi="ar-SA"/>
        </w:rPr>
        <w:t>8月8日完成剖面样点自验工作。现表层样及剖面样检测共949个已全部完成。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t>二、绩效情况分析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仿宋_GB2312" w:hAnsi="Times New Roman" w:eastAsia="仿宋_GB2312" w:cs="Times New Roman"/>
          <w:kern w:val="2"/>
          <w:sz w:val="30"/>
          <w:szCs w:val="24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 w:val="0"/>
          <w:szCs w:val="32"/>
        </w:rPr>
        <w:t>（一）资金投入情况分析。</w:t>
      </w:r>
      <w:r>
        <w:rPr>
          <w:rFonts w:hint="eastAsia" w:ascii="仿宋_GB2312" w:hAnsi="Times New Roman" w:eastAsia="仿宋_GB2312" w:cs="Times New Roman"/>
          <w:kern w:val="2"/>
          <w:sz w:val="30"/>
          <w:szCs w:val="24"/>
          <w:lang w:val="en-US" w:eastAsia="zh-CN" w:bidi="ar-SA"/>
        </w:rPr>
        <w:t>中央资金下达40万元，未支出，县级配套300万元，未支出。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仿宋_GB2312" w:cs="Times New Roman"/>
          <w:bCs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Cs w:val="32"/>
        </w:rPr>
        <w:t>（二）</w:t>
      </w:r>
      <w:r>
        <w:rPr>
          <w:rFonts w:hint="default" w:ascii="Times New Roman" w:hAnsi="Times New Roman" w:eastAsia="楷体_GB2312" w:cs="Times New Roman"/>
          <w:b w:val="0"/>
          <w:bCs w:val="0"/>
          <w:szCs w:val="32"/>
          <w:lang w:eastAsia="zh-CN"/>
        </w:rPr>
        <w:t>资金管理情况分析。</w:t>
      </w:r>
      <w:r>
        <w:rPr>
          <w:rFonts w:hint="eastAsia" w:ascii="仿宋_GB2312" w:hAnsi="Times New Roman" w:cs="Times New Roman"/>
        </w:rPr>
        <w:t>在</w:t>
      </w:r>
      <w:r>
        <w:rPr>
          <w:rFonts w:hint="eastAsia" w:ascii="仿宋_GB2312" w:hAnsi="Times New Roman" w:cs="Times New Roman"/>
          <w:lang w:eastAsia="zh-CN"/>
        </w:rPr>
        <w:t>第三次全国土壤普查</w:t>
      </w:r>
      <w:r>
        <w:rPr>
          <w:rFonts w:hint="eastAsia" w:ascii="仿宋_GB2312" w:hAnsi="Times New Roman" w:cs="Times New Roman"/>
        </w:rPr>
        <w:t>资金管理上强化责任意识，建立健全管理制度，落实配套资金，定期调度资金拨付情况，提高预算执行效率和资金使用效益，确保财政资金使用安全。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Cs w:val="32"/>
        </w:rPr>
        <w:t>（三）总体绩效目标完成情况分析。2</w:t>
      </w:r>
      <w:r>
        <w:rPr>
          <w:rFonts w:hint="default" w:ascii="Times New Roman" w:hAnsi="Times New Roman" w:eastAsia="仿宋_GB2312" w:cs="Times New Roman"/>
          <w:bCs/>
          <w:szCs w:val="32"/>
          <w:lang w:eastAsia="zh-CN"/>
        </w:rPr>
        <w:t>024年5月30日完成688个表层样点采集工作，8月完成剖面样点采集30个，现表层样及剖面样检测共949个已全部完成。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Cs w:val="32"/>
          <w:lang w:eastAsia="zh-CN"/>
        </w:rPr>
        <w:t>（四）</w:t>
      </w:r>
      <w:r>
        <w:rPr>
          <w:rFonts w:hint="default" w:ascii="Times New Roman" w:hAnsi="Times New Roman" w:eastAsia="楷体_GB2312" w:cs="Times New Roman"/>
          <w:b w:val="0"/>
          <w:bCs w:val="0"/>
          <w:szCs w:val="32"/>
        </w:rPr>
        <w:t>绩效指标完成情况分析。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Times New Roman" w:hAnsi="Times New Roman" w:eastAsia="仿宋_GB2312" w:cs="Times New Roman"/>
          <w:bCs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Cs/>
          <w:szCs w:val="32"/>
          <w:lang w:eastAsia="zh-CN"/>
        </w:rPr>
        <w:t>（一）项目产出情况。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  <w:t>一、数量指标：完成普查表层点位数688个，实际完成688个。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  <w:t>二、质量指标：验收合格率≥9</w:t>
      </w:r>
      <w:r>
        <w:rPr>
          <w:rFonts w:hint="eastAsia" w:ascii="Times New Roman" w:hAnsi="Times New Roman" w:cs="Times New Roman"/>
          <w:bCs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  <w:t>％，实际土壤普查工作未完成。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  <w:t>三、时效指标:任务完成及时性≤</w:t>
      </w:r>
      <w:r>
        <w:rPr>
          <w:rFonts w:hint="eastAsia" w:ascii="Times New Roman" w:hAnsi="Times New Roman" w:cs="Times New Roman"/>
          <w:bCs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  <w:t>年，目前工作未完成。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Times New Roman" w:hAnsi="Times New Roman" w:eastAsia="仿宋_GB2312" w:cs="Times New Roman"/>
          <w:bCs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  <w:t>四、成本指标：项目总成本3</w:t>
      </w:r>
      <w:r>
        <w:rPr>
          <w:rFonts w:hint="eastAsia" w:ascii="Times New Roman" w:hAnsi="Times New Roman" w:cs="Times New Roman"/>
          <w:bCs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  <w:t>0万元</w:t>
      </w:r>
      <w:r>
        <w:rPr>
          <w:rFonts w:hint="eastAsia" w:ascii="Times New Roman" w:hAnsi="Times New Roman" w:cs="Times New Roman"/>
          <w:bCs/>
          <w:szCs w:val="32"/>
          <w:lang w:val="en-US" w:eastAsia="zh-CN"/>
        </w:rPr>
        <w:t>，未支出</w:t>
      </w:r>
      <w:r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Times New Roman" w:hAnsi="Times New Roman" w:eastAsia="仿宋_GB2312" w:cs="Times New Roman"/>
          <w:bCs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Cs/>
          <w:szCs w:val="32"/>
          <w:lang w:eastAsia="zh-CN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  <w:t>一、经济效益指标：提升农民粮食产量和效益。第三次全国土壤普查帮助摸清土壤家底，是保障粮食安全的重要举措，该项工作仍在进行中。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  <w:t>二、社会效益指标:农田环境的改善。第三次土壤普查是保护环境、促进生态文明建设的重要举措，帮助了解土壤特性，质量变化，该项工作仍在进行中。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  <w:t>三、生态效益指标:对农田环境的改善程度，第三次土壤普查是保护环境、促进生态文明建设的重要举措，帮助了解土壤特性，质量变化，该项工作仍在进行中。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  <w:t>四、可持续影响指标：长期对水环境质量改善或提升的持续影响。第三次全国土壤普查帮助了解土壤特性，对下一步环境治理起到至关重要的作用，该项工作仍在进行中。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  <w:t>五、满意度指标：服务对象满意度≥90％，土壤普查是查明土壤类型及分布规律、准确掌握土壤资源数量和质量的重要放大，是制定经济社会生态建设重大政策，节约集约利用和保护耕地的重要依据，是提高农业综合生产能力，保障国家粮食安全的重要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  <w:t>土壤普查工作仍未完成，下一步将加快土壤普查进展，提高资金拨付率。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t>五、其他需说明的问题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Times New Roman" w:hAnsi="Times New Roman" w:eastAsia="黑体" w:cs="Times New Roman"/>
          <w:bCs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Cs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bCs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Cs/>
          <w:szCs w:val="32"/>
          <w:lang w:eastAsia="zh-CN"/>
        </w:rPr>
        <w:t>附件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/>
        </w:rPr>
      </w:pPr>
      <w:r>
        <w:rPr>
          <w:rFonts w:hint="eastAsia"/>
        </w:rPr>
        <w:t>转移支付区域（项目）绩效目标自评表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/>
        </w:rPr>
      </w:pPr>
      <w:bookmarkStart w:id="0" w:name="_GoBack"/>
      <w:bookmarkEnd w:id="0"/>
      <w:r>
        <w:drawing>
          <wp:inline distT="0" distB="0" distL="114300" distR="114300">
            <wp:extent cx="5271135" cy="5571490"/>
            <wp:effectExtent l="0" t="0" r="571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57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0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宋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宋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EEBC4E"/>
    <w:multiLevelType w:val="singleLevel"/>
    <w:tmpl w:val="BEEEBC4E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iODAyOWFhMzMwN2I2NTNkMGRhMjI0ODJkYWFhNDkifQ=="/>
  </w:docVars>
  <w:rsids>
    <w:rsidRoot w:val="00D1751E"/>
    <w:rsid w:val="00017BED"/>
    <w:rsid w:val="00087831"/>
    <w:rsid w:val="001406B3"/>
    <w:rsid w:val="00141F6A"/>
    <w:rsid w:val="001C540F"/>
    <w:rsid w:val="001E026B"/>
    <w:rsid w:val="002469B3"/>
    <w:rsid w:val="002477AA"/>
    <w:rsid w:val="00271457"/>
    <w:rsid w:val="00280240"/>
    <w:rsid w:val="00306CC5"/>
    <w:rsid w:val="0031589D"/>
    <w:rsid w:val="00380FDA"/>
    <w:rsid w:val="00391A31"/>
    <w:rsid w:val="003D42B3"/>
    <w:rsid w:val="003D53B7"/>
    <w:rsid w:val="00434843"/>
    <w:rsid w:val="00445B29"/>
    <w:rsid w:val="00446799"/>
    <w:rsid w:val="00497D92"/>
    <w:rsid w:val="004B2FC0"/>
    <w:rsid w:val="004C0A07"/>
    <w:rsid w:val="00542618"/>
    <w:rsid w:val="00647C03"/>
    <w:rsid w:val="00674A18"/>
    <w:rsid w:val="006968E4"/>
    <w:rsid w:val="006D23E7"/>
    <w:rsid w:val="00760C12"/>
    <w:rsid w:val="007630BE"/>
    <w:rsid w:val="007B6B81"/>
    <w:rsid w:val="008228A4"/>
    <w:rsid w:val="008B1257"/>
    <w:rsid w:val="008B6575"/>
    <w:rsid w:val="008C6DD4"/>
    <w:rsid w:val="008F0628"/>
    <w:rsid w:val="009219E3"/>
    <w:rsid w:val="00941D97"/>
    <w:rsid w:val="00964A7C"/>
    <w:rsid w:val="00973A51"/>
    <w:rsid w:val="009F7581"/>
    <w:rsid w:val="00AC102D"/>
    <w:rsid w:val="00AD7E5A"/>
    <w:rsid w:val="00B60D61"/>
    <w:rsid w:val="00B637F8"/>
    <w:rsid w:val="00BE41BA"/>
    <w:rsid w:val="00BE4E46"/>
    <w:rsid w:val="00CC2136"/>
    <w:rsid w:val="00CE629B"/>
    <w:rsid w:val="00D1751E"/>
    <w:rsid w:val="00D33D23"/>
    <w:rsid w:val="00D374BA"/>
    <w:rsid w:val="00D4009C"/>
    <w:rsid w:val="00D703A5"/>
    <w:rsid w:val="00DD3744"/>
    <w:rsid w:val="00DE0835"/>
    <w:rsid w:val="00DF1EF9"/>
    <w:rsid w:val="00E71BD2"/>
    <w:rsid w:val="00EB4C1B"/>
    <w:rsid w:val="00EF5E5A"/>
    <w:rsid w:val="00F07578"/>
    <w:rsid w:val="00F37CE5"/>
    <w:rsid w:val="00F40B84"/>
    <w:rsid w:val="00FE2B0A"/>
    <w:rsid w:val="2F7A0D5E"/>
    <w:rsid w:val="2FDE98A7"/>
    <w:rsid w:val="435E2D57"/>
    <w:rsid w:val="47769442"/>
    <w:rsid w:val="57D54FFF"/>
    <w:rsid w:val="5FCF171A"/>
    <w:rsid w:val="5FDF30A2"/>
    <w:rsid w:val="679734A0"/>
    <w:rsid w:val="67C53CAC"/>
    <w:rsid w:val="6FF72519"/>
    <w:rsid w:val="7B7F78B0"/>
    <w:rsid w:val="7D7F2892"/>
    <w:rsid w:val="AF6B0E12"/>
    <w:rsid w:val="BBFC2043"/>
    <w:rsid w:val="DFEFDA48"/>
    <w:rsid w:val="E9EE15BA"/>
    <w:rsid w:val="FB9EA4F1"/>
    <w:rsid w:val="FE75A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402</Words>
  <Characters>408</Characters>
  <Lines>2</Lines>
  <Paragraphs>1</Paragraphs>
  <TotalTime>4</TotalTime>
  <ScaleCrop>false</ScaleCrop>
  <LinksUpToDate>false</LinksUpToDate>
  <CharactersWithSpaces>408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2021-04-01T02:39:00Z</dcterms:created>
  <dc:creator>刘月</dc:creator>
  <cp:lastModifiedBy>uospc</cp:lastModifiedBy>
  <cp:lastPrinted>2024-02-29T16:17:00Z</cp:lastPrinted>
  <dcterms:modified xsi:type="dcterms:W3CDTF">2026-06-03T08:49:17Z</dcterms:modified>
  <dc:title>附件3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10C7269FE4B14AEEBC01F5BB39C65C3B_13</vt:lpwstr>
  </property>
</Properties>
</file>