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1013F">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eastAsiaTheme="minorEastAsia"/>
          <w:b/>
          <w:bCs/>
          <w:color w:val="auto"/>
          <w:sz w:val="44"/>
          <w:szCs w:val="44"/>
          <w:lang w:eastAsia="zh-CN"/>
        </w:rPr>
      </w:pPr>
      <w:bookmarkStart w:id="0" w:name="_GoBack"/>
      <w:bookmarkEnd w:id="0"/>
      <w:r>
        <w:rPr>
          <w:rFonts w:hint="eastAsia"/>
          <w:b/>
          <w:bCs/>
          <w:color w:val="auto"/>
          <w:sz w:val="44"/>
          <w:szCs w:val="44"/>
          <w:lang w:eastAsia="zh-CN"/>
        </w:rPr>
        <w:t>畜牧兽医科技推广项目自评报告</w:t>
      </w:r>
    </w:p>
    <w:p w14:paraId="43B1018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(一)项目及绩效目标情况。</w:t>
      </w:r>
    </w:p>
    <w:p w14:paraId="181D51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1.“科技转化与推广服务”项目。</w:t>
      </w:r>
    </w:p>
    <w:p w14:paraId="595257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(1)项目概述。</w:t>
      </w:r>
      <w:r>
        <w:rPr>
          <w:rFonts w:hint="eastAsia"/>
          <w:color w:val="auto"/>
          <w:sz w:val="32"/>
          <w:szCs w:val="32"/>
          <w:lang w:eastAsia="zh-CN"/>
        </w:rPr>
        <w:t>充分利用全省畜牧科技进万家活动，开展畜牧兽医技术推广工作，组织畜牧兽医专业技术人员</w:t>
      </w:r>
      <w:r>
        <w:rPr>
          <w:rFonts w:hint="eastAsia"/>
          <w:color w:val="auto"/>
          <w:sz w:val="32"/>
          <w:szCs w:val="32"/>
          <w:lang w:val="en-US" w:eastAsia="zh-CN"/>
        </w:rPr>
        <w:t>30人左右，</w:t>
      </w:r>
      <w:r>
        <w:rPr>
          <w:rFonts w:hint="eastAsia"/>
          <w:color w:val="auto"/>
          <w:sz w:val="32"/>
          <w:szCs w:val="32"/>
          <w:lang w:eastAsia="zh-CN"/>
        </w:rPr>
        <w:t>指导服务畜禽养殖场户</w:t>
      </w:r>
      <w:r>
        <w:rPr>
          <w:rFonts w:hint="eastAsia"/>
          <w:color w:val="auto"/>
          <w:sz w:val="32"/>
          <w:szCs w:val="32"/>
          <w:lang w:val="en-US" w:eastAsia="zh-CN"/>
        </w:rPr>
        <w:t>150个左右，</w:t>
      </w:r>
      <w:r>
        <w:rPr>
          <w:rFonts w:hint="eastAsia"/>
          <w:color w:val="auto"/>
          <w:sz w:val="32"/>
          <w:szCs w:val="32"/>
        </w:rPr>
        <w:t>印发技术资料</w:t>
      </w:r>
      <w:r>
        <w:rPr>
          <w:rFonts w:hint="eastAsia"/>
          <w:color w:val="auto"/>
          <w:sz w:val="32"/>
          <w:szCs w:val="32"/>
          <w:lang w:val="en-US" w:eastAsia="zh-CN"/>
        </w:rPr>
        <w:t>2</w:t>
      </w:r>
      <w:r>
        <w:rPr>
          <w:rFonts w:hint="eastAsia"/>
          <w:color w:val="auto"/>
          <w:sz w:val="32"/>
          <w:szCs w:val="32"/>
        </w:rPr>
        <w:t>000份</w:t>
      </w:r>
      <w:r>
        <w:rPr>
          <w:rFonts w:hint="eastAsia"/>
          <w:color w:val="auto"/>
          <w:sz w:val="32"/>
          <w:szCs w:val="32"/>
          <w:lang w:eastAsia="zh-CN"/>
        </w:rPr>
        <w:t>，</w:t>
      </w:r>
      <w:r>
        <w:rPr>
          <w:rFonts w:hint="eastAsia"/>
          <w:color w:val="auto"/>
          <w:sz w:val="32"/>
          <w:szCs w:val="32"/>
        </w:rPr>
        <w:t>引进推广</w:t>
      </w:r>
      <w:r>
        <w:rPr>
          <w:rFonts w:hint="eastAsia"/>
          <w:color w:val="auto"/>
          <w:sz w:val="32"/>
          <w:szCs w:val="32"/>
          <w:lang w:eastAsia="zh-CN"/>
        </w:rPr>
        <w:t>畜禽主导品种</w:t>
      </w:r>
      <w:r>
        <w:rPr>
          <w:rFonts w:hint="eastAsia"/>
          <w:color w:val="auto"/>
          <w:sz w:val="32"/>
          <w:szCs w:val="32"/>
          <w:lang w:val="en-US" w:eastAsia="zh-CN"/>
        </w:rPr>
        <w:t>6</w:t>
      </w:r>
      <w:r>
        <w:rPr>
          <w:rFonts w:hint="eastAsia"/>
          <w:color w:val="auto"/>
          <w:sz w:val="32"/>
          <w:szCs w:val="32"/>
        </w:rPr>
        <w:t>个，</w:t>
      </w:r>
      <w:r>
        <w:rPr>
          <w:rFonts w:hint="eastAsia"/>
          <w:color w:val="auto"/>
          <w:sz w:val="32"/>
          <w:szCs w:val="32"/>
          <w:lang w:eastAsia="zh-CN"/>
        </w:rPr>
        <w:t>畜牧适用技术</w:t>
      </w:r>
      <w:r>
        <w:rPr>
          <w:rFonts w:hint="eastAsia"/>
          <w:color w:val="auto"/>
          <w:sz w:val="32"/>
          <w:szCs w:val="32"/>
        </w:rPr>
        <w:t>4项。</w:t>
      </w:r>
    </w:p>
    <w:p w14:paraId="59FF72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Theme="minorEastAsia"/>
          <w:color w:val="auto"/>
          <w:sz w:val="32"/>
          <w:szCs w:val="32"/>
          <w:lang w:eastAsia="zh-CN"/>
        </w:rPr>
      </w:pPr>
      <w:r>
        <w:rPr>
          <w:rFonts w:hint="eastAsia"/>
          <w:color w:val="auto"/>
          <w:sz w:val="32"/>
          <w:szCs w:val="32"/>
        </w:rPr>
        <w:t>(2)立项依据。</w:t>
      </w:r>
      <w:r>
        <w:rPr>
          <w:rFonts w:hint="eastAsia"/>
          <w:color w:val="auto"/>
          <w:sz w:val="32"/>
          <w:szCs w:val="32"/>
          <w:lang w:eastAsia="zh-CN"/>
        </w:rPr>
        <w:t>《中华人民共和国畜牧法》第三十八条规定：县级以上人民政府应当保障国家设立的畜牧兽医技术推广机构从事公益性技术服务的工作经费；凤台县机构编制委员会《关于凤台县畜牧兽医机构设置有关问题的通知》（凤编制〔20</w:t>
      </w:r>
      <w:r>
        <w:rPr>
          <w:rFonts w:hint="eastAsia"/>
          <w:color w:val="auto"/>
          <w:sz w:val="32"/>
          <w:szCs w:val="32"/>
          <w:lang w:val="en-US" w:eastAsia="zh-CN"/>
        </w:rPr>
        <w:t>08</w:t>
      </w:r>
      <w:r>
        <w:rPr>
          <w:rFonts w:hint="eastAsia"/>
          <w:color w:val="auto"/>
          <w:sz w:val="32"/>
          <w:szCs w:val="32"/>
          <w:lang w:eastAsia="zh-CN"/>
        </w:rPr>
        <w:t>〕</w:t>
      </w:r>
      <w:r>
        <w:rPr>
          <w:rFonts w:hint="eastAsia"/>
          <w:color w:val="auto"/>
          <w:sz w:val="32"/>
          <w:szCs w:val="32"/>
          <w:lang w:val="en-US" w:eastAsia="zh-CN"/>
        </w:rPr>
        <w:t>7</w:t>
      </w:r>
      <w:r>
        <w:rPr>
          <w:rFonts w:hint="eastAsia"/>
          <w:color w:val="auto"/>
          <w:sz w:val="32"/>
          <w:szCs w:val="32"/>
          <w:lang w:eastAsia="zh-CN"/>
        </w:rPr>
        <w:t>号）。</w:t>
      </w:r>
    </w:p>
    <w:p w14:paraId="0C21B2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Theme="minorEastAsia"/>
          <w:color w:val="auto"/>
          <w:sz w:val="32"/>
          <w:szCs w:val="32"/>
          <w:lang w:eastAsia="zh-CN"/>
        </w:rPr>
      </w:pPr>
      <w:r>
        <w:rPr>
          <w:rFonts w:hint="eastAsia"/>
          <w:color w:val="auto"/>
          <w:sz w:val="32"/>
          <w:szCs w:val="32"/>
        </w:rPr>
        <w:t>(3) 实施主体。凤台县</w:t>
      </w:r>
      <w:r>
        <w:rPr>
          <w:rFonts w:hint="eastAsia"/>
          <w:color w:val="auto"/>
          <w:sz w:val="32"/>
          <w:szCs w:val="32"/>
          <w:lang w:eastAsia="zh-CN"/>
        </w:rPr>
        <w:t>畜牧兽医局。</w:t>
      </w:r>
    </w:p>
    <w:p w14:paraId="4FA1F6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(4)起止时间。2024年1月1日至2024年12月31日</w:t>
      </w:r>
    </w:p>
    <w:p w14:paraId="00B69E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(5)项目内容。</w:t>
      </w:r>
      <w:r>
        <w:rPr>
          <w:rFonts w:hint="eastAsia"/>
          <w:color w:val="auto"/>
          <w:sz w:val="32"/>
          <w:szCs w:val="32"/>
          <w:lang w:eastAsia="zh-CN"/>
        </w:rPr>
        <w:t>充分利用全省畜牧科技进万家活动，采取技术培训、现场指导、技术咨询、科普下乡、线上服务、印发技术资料等方式，开展畜牧兽医技术推广和</w:t>
      </w:r>
      <w:r>
        <w:rPr>
          <w:rFonts w:hint="eastAsia"/>
          <w:color w:val="auto"/>
          <w:sz w:val="32"/>
          <w:szCs w:val="32"/>
        </w:rPr>
        <w:t>业务指导</w:t>
      </w:r>
      <w:r>
        <w:rPr>
          <w:rFonts w:hint="eastAsia"/>
          <w:color w:val="auto"/>
          <w:sz w:val="32"/>
          <w:szCs w:val="32"/>
          <w:lang w:eastAsia="zh-CN"/>
        </w:rPr>
        <w:t>服务，以</w:t>
      </w:r>
      <w:r>
        <w:rPr>
          <w:rFonts w:hint="eastAsia"/>
          <w:color w:val="auto"/>
          <w:sz w:val="32"/>
          <w:szCs w:val="32"/>
        </w:rPr>
        <w:t>及</w:t>
      </w:r>
      <w:r>
        <w:rPr>
          <w:rFonts w:hint="eastAsia"/>
          <w:color w:val="auto"/>
          <w:sz w:val="32"/>
          <w:szCs w:val="32"/>
          <w:lang w:eastAsia="zh-CN"/>
        </w:rPr>
        <w:t>畜禽主导</w:t>
      </w:r>
      <w:r>
        <w:rPr>
          <w:rFonts w:hint="eastAsia"/>
          <w:color w:val="auto"/>
          <w:sz w:val="32"/>
          <w:szCs w:val="32"/>
        </w:rPr>
        <w:t>品种推广</w:t>
      </w:r>
      <w:r>
        <w:rPr>
          <w:rFonts w:hint="eastAsia"/>
          <w:color w:val="auto"/>
          <w:sz w:val="32"/>
          <w:szCs w:val="32"/>
          <w:lang w:eastAsia="zh-CN"/>
        </w:rPr>
        <w:t>工作</w:t>
      </w:r>
      <w:r>
        <w:rPr>
          <w:rFonts w:hint="eastAsia"/>
          <w:color w:val="auto"/>
          <w:sz w:val="32"/>
          <w:szCs w:val="32"/>
        </w:rPr>
        <w:t>。</w:t>
      </w:r>
    </w:p>
    <w:p w14:paraId="7ECED3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olor w:val="auto"/>
          <w:sz w:val="32"/>
          <w:szCs w:val="32"/>
        </w:rPr>
      </w:pPr>
      <w:r>
        <w:rPr>
          <w:rFonts w:hint="eastAsia"/>
          <w:color w:val="auto"/>
          <w:sz w:val="32"/>
          <w:szCs w:val="32"/>
        </w:rPr>
        <w:t>(6)年度预算安排。县财政每年预算安排资金</w:t>
      </w:r>
      <w:r>
        <w:rPr>
          <w:rFonts w:hint="eastAsia"/>
          <w:color w:val="auto"/>
          <w:sz w:val="32"/>
          <w:szCs w:val="32"/>
          <w:lang w:val="en-US" w:eastAsia="zh-CN"/>
        </w:rPr>
        <w:t>5</w:t>
      </w:r>
      <w:r>
        <w:rPr>
          <w:rFonts w:hint="eastAsia"/>
          <w:color w:val="auto"/>
          <w:sz w:val="32"/>
          <w:szCs w:val="32"/>
        </w:rPr>
        <w:t>万元。</w:t>
      </w:r>
    </w:p>
    <w:p w14:paraId="7C90BC52">
      <w:pPr>
        <w:keepNext w:val="0"/>
        <w:keepLines w:val="0"/>
        <w:pageBreakBefore w:val="0"/>
        <w:widowControl w:val="0"/>
        <w:kinsoku/>
        <w:wordWrap/>
        <w:overflowPunct/>
        <w:topLinePunct w:val="0"/>
        <w:autoSpaceDE/>
        <w:autoSpaceDN/>
        <w:bidi w:val="0"/>
        <w:adjustRightInd/>
        <w:snapToGrid/>
        <w:ind w:firstLine="640" w:firstLineChars="200"/>
        <w:textAlignment w:val="auto"/>
        <w:rPr>
          <w:color w:val="auto"/>
          <w:sz w:val="32"/>
          <w:szCs w:val="32"/>
        </w:rPr>
      </w:pPr>
      <w:r>
        <w:rPr>
          <w:rFonts w:hint="eastAsia"/>
          <w:color w:val="auto"/>
          <w:sz w:val="32"/>
          <w:szCs w:val="32"/>
        </w:rPr>
        <w:t>(7)绩效目标。</w:t>
      </w:r>
      <w:r>
        <w:rPr>
          <w:rFonts w:hint="eastAsia"/>
          <w:color w:val="auto"/>
          <w:sz w:val="32"/>
          <w:szCs w:val="32"/>
          <w:lang w:eastAsia="zh-CN"/>
        </w:rPr>
        <w:t>组织畜牧兽医专业技术人员</w:t>
      </w:r>
      <w:r>
        <w:rPr>
          <w:rFonts w:hint="eastAsia"/>
          <w:color w:val="auto"/>
          <w:sz w:val="32"/>
          <w:szCs w:val="32"/>
          <w:lang w:val="en-US" w:eastAsia="zh-CN"/>
        </w:rPr>
        <w:t>30人左右，</w:t>
      </w:r>
      <w:r>
        <w:rPr>
          <w:rFonts w:hint="eastAsia"/>
          <w:color w:val="auto"/>
          <w:sz w:val="32"/>
          <w:szCs w:val="32"/>
          <w:lang w:eastAsia="zh-CN"/>
        </w:rPr>
        <w:t>指导服务畜禽养殖场户</w:t>
      </w:r>
      <w:r>
        <w:rPr>
          <w:rFonts w:hint="eastAsia"/>
          <w:color w:val="auto"/>
          <w:sz w:val="32"/>
          <w:szCs w:val="32"/>
          <w:lang w:val="en-US" w:eastAsia="zh-CN"/>
        </w:rPr>
        <w:t>150个左右，制作宣传展板5个，编印技术手册300份，</w:t>
      </w:r>
      <w:r>
        <w:rPr>
          <w:rFonts w:hint="eastAsia"/>
          <w:color w:val="auto"/>
          <w:sz w:val="32"/>
          <w:szCs w:val="32"/>
        </w:rPr>
        <w:t>印发技术</w:t>
      </w:r>
      <w:r>
        <w:rPr>
          <w:rFonts w:hint="eastAsia"/>
          <w:color w:val="auto"/>
          <w:sz w:val="32"/>
          <w:szCs w:val="32"/>
          <w:lang w:eastAsia="zh-CN"/>
        </w:rPr>
        <w:t>明白纸等</w:t>
      </w:r>
      <w:r>
        <w:rPr>
          <w:rFonts w:hint="eastAsia"/>
          <w:color w:val="auto"/>
          <w:sz w:val="32"/>
          <w:szCs w:val="32"/>
        </w:rPr>
        <w:t>资料</w:t>
      </w:r>
      <w:r>
        <w:rPr>
          <w:rFonts w:hint="eastAsia"/>
          <w:color w:val="auto"/>
          <w:sz w:val="32"/>
          <w:szCs w:val="32"/>
          <w:lang w:val="en-US" w:eastAsia="zh-CN"/>
        </w:rPr>
        <w:t>3</w:t>
      </w:r>
      <w:r>
        <w:rPr>
          <w:rFonts w:hint="eastAsia"/>
          <w:color w:val="auto"/>
          <w:sz w:val="32"/>
          <w:szCs w:val="32"/>
        </w:rPr>
        <w:t>000份</w:t>
      </w:r>
      <w:r>
        <w:rPr>
          <w:rFonts w:hint="eastAsia"/>
          <w:color w:val="auto"/>
          <w:sz w:val="32"/>
          <w:szCs w:val="32"/>
          <w:lang w:eastAsia="zh-CN"/>
        </w:rPr>
        <w:t>，</w:t>
      </w:r>
      <w:r>
        <w:rPr>
          <w:rFonts w:hint="eastAsia"/>
          <w:color w:val="auto"/>
          <w:sz w:val="32"/>
          <w:szCs w:val="32"/>
        </w:rPr>
        <w:t>引进推广</w:t>
      </w:r>
      <w:r>
        <w:rPr>
          <w:rFonts w:hint="eastAsia"/>
          <w:color w:val="auto"/>
          <w:sz w:val="32"/>
          <w:szCs w:val="32"/>
          <w:lang w:eastAsia="zh-CN"/>
        </w:rPr>
        <w:t>畜禽主导品种</w:t>
      </w:r>
      <w:r>
        <w:rPr>
          <w:rFonts w:hint="eastAsia"/>
          <w:color w:val="auto"/>
          <w:sz w:val="32"/>
          <w:szCs w:val="32"/>
          <w:lang w:val="en-US" w:eastAsia="zh-CN"/>
        </w:rPr>
        <w:t>6</w:t>
      </w:r>
      <w:r>
        <w:rPr>
          <w:rFonts w:hint="eastAsia"/>
          <w:color w:val="auto"/>
          <w:sz w:val="32"/>
          <w:szCs w:val="32"/>
        </w:rPr>
        <w:t>个，</w:t>
      </w:r>
      <w:r>
        <w:rPr>
          <w:rFonts w:hint="eastAsia"/>
          <w:color w:val="auto"/>
          <w:sz w:val="32"/>
          <w:szCs w:val="32"/>
          <w:lang w:eastAsia="zh-CN"/>
        </w:rPr>
        <w:t>畜牧适用技术</w:t>
      </w:r>
      <w:r>
        <w:rPr>
          <w:rFonts w:hint="eastAsia"/>
          <w:color w:val="auto"/>
          <w:sz w:val="32"/>
          <w:szCs w:val="32"/>
        </w:rPr>
        <w:t>4项</w:t>
      </w:r>
      <w:r>
        <w:rPr>
          <w:rFonts w:hint="eastAsia"/>
          <w:color w:val="auto"/>
          <w:sz w:val="32"/>
          <w:szCs w:val="32"/>
          <w:lang w:eastAsia="zh-CN"/>
        </w:rPr>
        <w:t>，使我县畜牧适用技术普及率达</w:t>
      </w:r>
      <w:r>
        <w:rPr>
          <w:rFonts w:hint="eastAsia"/>
          <w:color w:val="auto"/>
          <w:sz w:val="32"/>
          <w:szCs w:val="32"/>
          <w:lang w:val="en-US" w:eastAsia="zh-CN"/>
        </w:rPr>
        <w:t>90%以上</w:t>
      </w:r>
      <w:r>
        <w:rPr>
          <w:rFonts w:hint="eastAsia"/>
          <w:color w:val="auto"/>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xMjk4OGViMzg1ZmY1MDIxYjFiMzI3NDIxNTY2ZGYifQ=="/>
  </w:docVars>
  <w:rsids>
    <w:rsidRoot w:val="577C544D"/>
    <w:rsid w:val="577C544D"/>
    <w:rsid w:val="6305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502</Words>
  <Characters>544</Characters>
  <Lines>0</Lines>
  <Paragraphs>0</Paragraphs>
  <TotalTime>25</TotalTime>
  <ScaleCrop>false</ScaleCrop>
  <LinksUpToDate>false</LinksUpToDate>
  <CharactersWithSpaces>545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2024-01-18T08:33:00Z</dcterms:created>
  <dc:creator>Administrator</dc:creator>
  <cp:lastModifiedBy>琦妈</cp:lastModifiedBy>
  <dcterms:modified xsi:type="dcterms:W3CDTF">2025-07-11T03:17:33Z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F8D9865953B944229E9064277ED8176D_11</vt:lpwstr>
  </property>
  <property fmtid="{D5CDD505-2E9C-101B-9397-08002B2CF9AE}" pid="4" name="KSOTemplateDocerSaveRecord">
    <vt:lpwstr>eyJoZGlkIjoiNTNhMTNjMzNlNTgxMWE3OWVkYmExOWYyODhiMjlhYjEiLCJ1c2VySWQiOiI1Nzc3MDgyMDIifQ==</vt:lpwstr>
  </property>
</Properties>
</file>