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49E2E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2800" w:lineRule="exact"/>
        <w:jc w:val="center"/>
        <w:textAlignment w:val="baseline"/>
        <w:rPr>
          <w:rStyle w:val="17"/>
          <w:rFonts w:hint="eastAsia" w:ascii="方正小标宋简体" w:hAnsi="方正小标宋简体" w:eastAsia="方正小标宋简体" w:cs="方正小标宋简体"/>
          <w:color w:val="FF0000"/>
          <w:kern w:val="0"/>
          <w:sz w:val="220"/>
          <w:szCs w:val="220"/>
          <w:lang w:val="en-US"/>
        </w:rPr>
      </w:pPr>
      <w:bookmarkStart w:id="0" w:name="_GoBack"/>
      <w:bookmarkEnd w:id="0"/>
      <w:r>
        <w:rPr>
          <w:rStyle w:val="17"/>
          <w:rFonts w:hint="eastAsia" w:ascii="方正小标宋简体" w:hAnsi="方正小标宋简体" w:eastAsia="方正小标宋简体" w:cs="方正小标宋简体"/>
          <w:color w:val="FF0000"/>
          <w:spacing w:val="1"/>
          <w:w w:val="37"/>
          <w:kern w:val="0"/>
          <w:sz w:val="220"/>
          <w:szCs w:val="220"/>
          <w:fitText w:val="9020" w:id="156978706"/>
        </w:rPr>
        <w:t>凤凰镇人民政府政务督</w:t>
      </w:r>
      <w:r>
        <w:rPr>
          <w:rStyle w:val="17"/>
          <w:rFonts w:hint="eastAsia" w:ascii="方正小标宋简体" w:hAnsi="方正小标宋简体" w:eastAsia="方正小标宋简体" w:cs="方正小标宋简体"/>
          <w:color w:val="FF0000"/>
          <w:spacing w:val="57"/>
          <w:w w:val="37"/>
          <w:kern w:val="0"/>
          <w:sz w:val="220"/>
          <w:szCs w:val="220"/>
          <w:fitText w:val="9020" w:id="156978706"/>
        </w:rPr>
        <w:t>查</w:t>
      </w:r>
    </w:p>
    <w:p w14:paraId="6B553EE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baseline"/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</w:pPr>
    </w:p>
    <w:p w14:paraId="6038C3A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baseline"/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</w:pP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  <w:t>第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  <w:lang w:val="en-US"/>
        </w:rPr>
        <w:t>23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  <w:t>周（全年共5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  <w:lang w:val="en-US"/>
        </w:rPr>
        <w:t>3</w:t>
      </w:r>
      <w:r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  <w:t>周）</w:t>
      </w:r>
    </w:p>
    <w:p w14:paraId="72DAC9F6">
      <w:pPr>
        <w:keepNext w:val="0"/>
        <w:keepLines w:val="0"/>
        <w:pageBreakBefore w:val="0"/>
        <w:widowControl/>
        <w:tabs>
          <w:tab w:val="left" w:pos="881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315" w:leftChars="150" w:right="0" w:rightChars="0"/>
        <w:textAlignment w:val="baseline"/>
        <w:rPr>
          <w:rStyle w:val="17"/>
          <w:rFonts w:hint="eastAsia" w:ascii="Times New Roman" w:hAnsi="Times New Roman" w:eastAsia="楷体_GB2312" w:cs="楷体_GB2312"/>
          <w:b w:val="0"/>
          <w:bCs w:val="0"/>
          <w:sz w:val="32"/>
          <w:szCs w:val="32"/>
        </w:rPr>
      </w:pP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 xml:space="preserve">凤凰镇党政办          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 xml:space="preserve">   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 xml:space="preserve">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 xml:space="preserve">       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二〇二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>六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年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/>
        </w:rPr>
        <w:t>六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月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  <w:lang w:val="en-US" w:eastAsia="zh-CN"/>
        </w:rPr>
        <w:t>一</w:t>
      </w:r>
      <w:r>
        <w:rPr>
          <w:rStyle w:val="17"/>
          <w:rFonts w:hint="eastAsia" w:ascii="Times New Roman" w:hAnsi="Times New Roman" w:eastAsia="楷体_GB2312" w:cs="黑体"/>
          <w:b w:val="0"/>
          <w:bCs w:val="0"/>
          <w:sz w:val="32"/>
          <w:szCs w:val="32"/>
        </w:rPr>
        <w:t>日</w:t>
      </w:r>
    </w:p>
    <w:p w14:paraId="14B2D49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center"/>
        <w:textAlignment w:val="baseline"/>
        <w:rPr>
          <w:rFonts w:hint="eastAsia" w:ascii="Times New Roman" w:hAnsi="Times New Roman" w:eastAsia="黑体" w:cs="Times New Roman"/>
          <w:b w:val="0"/>
          <w:bCs w:val="0"/>
          <w:kern w:val="0"/>
          <w:sz w:val="32"/>
          <w:szCs w:val="32"/>
          <w:lang w:val="en-US" w:eastAsia="zh-CN" w:bidi="ar-SA"/>
        </w:rPr>
      </w:pPr>
      <w:r>
        <w:rPr>
          <w:rStyle w:val="17"/>
          <w:rFonts w:ascii="Times New Roman" w:hAnsi="Times New Roman" w:eastAsia="楷体_GB2312"/>
          <w:sz w:val="32"/>
          <w:szCs w:val="32"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80010</wp:posOffset>
                </wp:positionV>
                <wp:extent cx="5553710" cy="0"/>
                <wp:effectExtent l="0" t="19050" r="8890" b="19050"/>
                <wp:wrapNone/>
                <wp:docPr id="1026" name="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3710" cy="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026" o:spid="_x0000_s1026" o:spt="32" type="#_x0000_t32" style="position:absolute;left:0pt;margin-left:7.5pt;margin-top:6.3pt;height:0pt;width:437.3pt;z-index:251659264;mso-width-relative:page;mso-height-relative:page;" filled="f" stroked="t" coordsize="21600,21600" o:gfxdata="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C26ACZ1AAAAAgBAAAP&#10;AAAAAAAAAAEAIAAAACIAAABkcnMvZG93bnJldi54bWxQSwECFAAUAAAACACHTuJAHHmS5OMBAADn&#10;AwAADgAAAAAAAAABACAAAAAjAQAAZHJzL2Uyb0RvYy54bWxQSwUGAAAAAAYABgBZAQAAeAUAAAAA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</w:p>
    <w:p w14:paraId="3C0E038B">
      <w:pPr>
        <w:numPr>
          <w:ilvl w:val="0"/>
          <w:numId w:val="1"/>
        </w:numPr>
        <w:spacing w:line="560" w:lineRule="exact"/>
        <w:jc w:val="center"/>
        <w:rPr>
          <w:rStyle w:val="17"/>
          <w:rFonts w:hint="eastAsia" w:ascii="Times New Roman" w:hAnsi="Times New Roman" w:eastAsia="黑体" w:cs="黑体"/>
          <w:b/>
          <w:bCs/>
          <w:kern w:val="0"/>
          <w:sz w:val="32"/>
          <w:szCs w:val="32"/>
          <w:lang w:val="en-US"/>
        </w:rPr>
      </w:pPr>
      <w:r>
        <w:rPr>
          <w:rStyle w:val="17"/>
          <w:rFonts w:hint="eastAsia" w:ascii="Times New Roman" w:hAnsi="Times New Roman" w:eastAsia="黑体" w:cs="黑体"/>
          <w:b/>
          <w:bCs/>
          <w:kern w:val="0"/>
          <w:sz w:val="32"/>
          <w:szCs w:val="32"/>
          <w:lang w:val="en-US"/>
        </w:rPr>
        <w:t>上周集体学习内容</w:t>
      </w:r>
    </w:p>
    <w:p w14:paraId="579DC336">
      <w:pPr>
        <w:numPr>
          <w:ilvl w:val="0"/>
          <w:numId w:val="2"/>
        </w:numPr>
        <w:spacing w:line="560" w:lineRule="exact"/>
        <w:jc w:val="both"/>
        <w:rPr>
          <w:rStyle w:val="17"/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/>
        </w:rPr>
      </w:pPr>
      <w:r>
        <w:rPr>
          <w:rStyle w:val="17"/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/>
        </w:rPr>
        <w:t>《市委专题会议精神》</w:t>
      </w:r>
    </w:p>
    <w:p w14:paraId="38876E10">
      <w:pPr>
        <w:numPr>
          <w:ilvl w:val="0"/>
          <w:numId w:val="2"/>
        </w:numPr>
        <w:spacing w:line="560" w:lineRule="exact"/>
        <w:jc w:val="both"/>
        <w:rPr>
          <w:rStyle w:val="17"/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/>
        </w:rPr>
      </w:pPr>
      <w:r>
        <w:rPr>
          <w:rStyle w:val="17"/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/>
        </w:rPr>
        <w:t>市委全面从严治党专题会议暨全市警示教育大会精神</w:t>
      </w:r>
    </w:p>
    <w:p w14:paraId="7CE524A7">
      <w:pPr>
        <w:numPr>
          <w:ilvl w:val="0"/>
          <w:numId w:val="2"/>
        </w:numPr>
        <w:spacing w:line="560" w:lineRule="exact"/>
        <w:jc w:val="both"/>
        <w:rPr>
          <w:rStyle w:val="17"/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/>
        </w:rPr>
      </w:pPr>
      <w:r>
        <w:rPr>
          <w:rStyle w:val="17"/>
          <w:rFonts w:hint="eastAsia" w:ascii="黑体" w:hAnsi="黑体" w:eastAsia="黑体" w:cs="黑体"/>
          <w:b w:val="0"/>
          <w:bCs w:val="0"/>
          <w:kern w:val="0"/>
          <w:sz w:val="32"/>
          <w:szCs w:val="32"/>
          <w:lang w:val="en-US"/>
        </w:rPr>
        <w:t>树立和践行正确政绩观学习教育工作简报（第2期）</w:t>
      </w:r>
    </w:p>
    <w:p w14:paraId="1727AE6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baseline"/>
        <w:rPr>
          <w:rFonts w:hint="eastAsia" w:ascii="Times New Roman" w:hAnsi="Times New Roman" w:eastAsia="黑体" w:cs="Times New Roman"/>
          <w:b/>
          <w:bCs/>
          <w:kern w:val="0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黑体" w:cs="Times New Roman"/>
          <w:b/>
          <w:bCs/>
          <w:kern w:val="0"/>
          <w:sz w:val="32"/>
          <w:szCs w:val="32"/>
          <w:lang w:val="en-US" w:eastAsia="zh-CN" w:bidi="ar-SA"/>
        </w:rPr>
        <w:t>二、班子成员上周工作完成情况和本周工作安排</w:t>
      </w:r>
    </w:p>
    <w:tbl>
      <w:tblPr>
        <w:tblStyle w:val="7"/>
        <w:tblW w:w="92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94"/>
        <w:gridCol w:w="4168"/>
        <w:gridCol w:w="3868"/>
      </w:tblGrid>
      <w:tr w14:paraId="4A0207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  <w:jc w:val="center"/>
        </w:trPr>
        <w:tc>
          <w:tcPr>
            <w:tcW w:w="11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05492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/>
              </w:rPr>
              <w:t>责任领导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62FC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34"/>
                <w:w w:val="100"/>
                <w:kern w:val="0"/>
                <w:sz w:val="24"/>
                <w:szCs w:val="24"/>
                <w:highlight w:val="none"/>
                <w:fitText w:val="2400" w:id="1"/>
                <w:lang w:val="en-US" w:eastAsia="zh-CN"/>
              </w:rPr>
              <w:t>上周工作完成情</w:t>
            </w: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2"/>
                <w:w w:val="100"/>
                <w:kern w:val="0"/>
                <w:sz w:val="24"/>
                <w:szCs w:val="24"/>
                <w:highlight w:val="none"/>
                <w:fitText w:val="2400" w:id="1"/>
                <w:lang w:val="en-US" w:eastAsia="zh-CN"/>
              </w:rPr>
              <w:t>况</w:t>
            </w:r>
          </w:p>
        </w:tc>
        <w:tc>
          <w:tcPr>
            <w:tcW w:w="3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C238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i w:val="0"/>
                <w:caps w:val="0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48"/>
                <w:w w:val="100"/>
                <w:kern w:val="0"/>
                <w:sz w:val="24"/>
                <w:szCs w:val="24"/>
                <w:highlight w:val="none"/>
                <w:fitText w:val="1920" w:id="2"/>
                <w:lang w:val="en-US" w:eastAsia="zh-CN"/>
              </w:rPr>
              <w:t>本周工作计</w:t>
            </w:r>
            <w:r>
              <w:rPr>
                <w:rStyle w:val="19"/>
                <w:rFonts w:hint="eastAsia" w:ascii="Times New Roman" w:hAnsi="Times New Roman" w:eastAsia="黑体" w:cs="黑体"/>
                <w:b w:val="0"/>
                <w:i w:val="0"/>
                <w:caps w:val="0"/>
                <w:color w:val="000000"/>
                <w:spacing w:val="0"/>
                <w:w w:val="100"/>
                <w:kern w:val="0"/>
                <w:sz w:val="24"/>
                <w:szCs w:val="24"/>
                <w:highlight w:val="none"/>
                <w:fitText w:val="1920" w:id="2"/>
                <w:lang w:val="en-US" w:eastAsia="zh-CN"/>
              </w:rPr>
              <w:t>划</w:t>
            </w:r>
          </w:p>
        </w:tc>
      </w:tr>
      <w:tr w14:paraId="2A6C4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F84B2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杨  露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F62422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1.深入辖区内企业了解生产经营状况，掌握相关数据指标，准备下个月数据支撑材料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F0D140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1.完成第二季度（四月份）固定资产投资金额及项目入库，完成任务金额3500万元</w:t>
            </w:r>
          </w:p>
        </w:tc>
      </w:tr>
      <w:tr w14:paraId="1DD0DC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CDC46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ascii="Times New Roman" w:hAnsi="Times New Roman" w:eastAsia="黑体"/>
                <w:b w:val="0"/>
                <w:bCs w:val="0"/>
                <w:sz w:val="24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5AD07F5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2.疏港公路岗胡-陈圩段征地拆迁安置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A84C5B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2548D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C1ED8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0582F50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3.信访工作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0DD8E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1BEA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FBDD3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余菲菲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8ACBCB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住建：业主委员会问题排查整改；安置小区物业管理</w:t>
            </w:r>
          </w:p>
        </w:tc>
        <w:tc>
          <w:tcPr>
            <w:tcW w:w="38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458101C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继续推进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其他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重点工作</w:t>
            </w:r>
          </w:p>
        </w:tc>
      </w:tr>
      <w:tr w14:paraId="124869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C2FD3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480" w:firstLineChars="200"/>
              <w:jc w:val="both"/>
              <w:textAlignment w:val="center"/>
              <w:rPr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1B76EF9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项目：汤庄变沿线清表赔偿核查、华润一体化变压器项目清表；S63怀凤高速公路沿线征迁；岗胡安置区建设项目；G345扩建征地安置补偿；供电大楼清表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C5EC5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4B856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C011F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default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王德伟</w:t>
            </w: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D56574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.处理信访，热线工作</w:t>
            </w:r>
          </w:p>
        </w:tc>
        <w:tc>
          <w:tcPr>
            <w:tcW w:w="38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E9FB93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持续推进其它重点工作</w:t>
            </w:r>
          </w:p>
        </w:tc>
      </w:tr>
      <w:tr w14:paraId="45830E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F6C30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B707AF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推进农口三资及村集体收入工作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8C0D56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F50A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643CF5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auto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2E2EE1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开展秸秆禁烧工作部署及巡查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68413D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4D4D9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  <w:jc w:val="center"/>
        </w:trPr>
        <w:tc>
          <w:tcPr>
            <w:tcW w:w="119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4B4A64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0000FF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曾  标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CABFD7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1环保方面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：午季禁烧工作</w:t>
            </w:r>
          </w:p>
        </w:tc>
        <w:tc>
          <w:tcPr>
            <w:tcW w:w="386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5673B2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A4B46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0B645C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ascii="Times New Roman" w:hAnsi="Times New Roman" w:eastAsia="黑体"/>
                <w:b w:val="0"/>
                <w:bCs w:val="0"/>
                <w:sz w:val="24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EF64E8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自然资源和规划方面：一是142亩地组卷报批，6月底批文下来，做好土地，附着物补偿款发放准备工作；二是持续推进全域土地整治方案编制工作；三是持续推进乱占耕地非住宅类图斑整改；四是已征土地未补偿，未安置问题摸排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603A80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49F9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EEFFBC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2BED50E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应急方面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：一是持续推进烟感报警器，防火门安装；市督查问题整改工作；二是道路交通安全隐患整改；三是参加县防汛抢险应急拉动暨防汛演练；四是烟花爆竹零售店布点规划工作；五是地震应急演练。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50831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0E2AD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6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B616BC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董  蕾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408E365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1.督促各村（社区）完成小微权利平台信息公示、录入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3BFDB8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持续推进各项重点工作</w:t>
            </w:r>
          </w:p>
        </w:tc>
      </w:tr>
      <w:tr w14:paraId="5AC9A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938FF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</w:tcPr>
          <w:p w14:paraId="5A7F507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2.重点案件办理工作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2B5D77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5930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137AF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常  擂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5AB095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.开展水上抢险训练</w:t>
            </w:r>
          </w:p>
        </w:tc>
        <w:tc>
          <w:tcPr>
            <w:tcW w:w="386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40589F5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1.配合做好对县武装部巡察</w:t>
            </w:r>
          </w:p>
        </w:tc>
      </w:tr>
      <w:tr w14:paraId="230B5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2257AA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56EA429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配合县双拥办做好挂牌事宜</w:t>
            </w:r>
          </w:p>
        </w:tc>
        <w:tc>
          <w:tcPr>
            <w:tcW w:w="386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F4AEDAE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防溺水</w:t>
            </w:r>
          </w:p>
        </w:tc>
      </w:tr>
      <w:tr w14:paraId="1F3650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79DC34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6622F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案件应诉和调解</w:t>
            </w:r>
          </w:p>
        </w:tc>
        <w:tc>
          <w:tcPr>
            <w:tcW w:w="386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16A1B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双提升</w:t>
            </w:r>
          </w:p>
        </w:tc>
      </w:tr>
      <w:tr w14:paraId="2441A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E8A636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929173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3868" w:type="dxa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8D8334E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4.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其他分管工作持续推进</w:t>
            </w:r>
          </w:p>
        </w:tc>
      </w:tr>
      <w:tr w14:paraId="5387B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B616A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default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Style w:val="17"/>
                <w:rFonts w:hint="eastAsia" w:ascii="Times New Roman" w:hAnsi="Times New Roman" w:eastAsia="黑体" w:cs="黑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邓家顺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33936F3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1.处理高山社区群众诉求（进京访、后杨四队、杨学泽）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A9E9C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常态化推进各项工作</w:t>
            </w:r>
          </w:p>
        </w:tc>
      </w:tr>
      <w:tr w14:paraId="0F0C7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A1DD7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84EA03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</w:t>
            </w: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开展汽车零部件产业园施工协调工作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00D4DF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641D77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73F6CB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E5503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开展酒东疏港公路协调工作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CDE23D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25062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FB70EB3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6BC177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4.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处理回复市长热线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B13984B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49080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BB8135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555FA7E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5.准备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凤凰湖新区智慧农贸市场文明创建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中央抽检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89B1DC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257A1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3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A80304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660B19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6.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开展存量问题清单处置工作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424EB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70951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8F86219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755EB33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7.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开展铁道以南区域秸秆禁烧工</w:t>
            </w:r>
            <w:r>
              <w:rPr>
                <w:rFonts w:hint="eastAsia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4B4DCD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339FE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44571F8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B15B7A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8.</w:t>
            </w: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筹备中高考爱心助学、科普进社区，配合宣传部开展央视中秋晚会选品、思客会展播等活动、2025年扫黄打非资料总结报送及网络舆情处置工作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40108A0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6AB8BC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E09BF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F25C163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9.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开展省协调机制办公室第169期常态化综合暗访督查情况专报涉及我镇新集村046乡道建筑垃圾问题核实处置工作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74F05D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678101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5DA11E3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center"/>
              <w:textAlignment w:val="center"/>
              <w:rPr>
                <w:rFonts w:hint="eastAsia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刘福龙</w:t>
            </w: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4F2A7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1.组织完成县对镇综合考核工作</w:t>
            </w:r>
          </w:p>
        </w:tc>
        <w:tc>
          <w:tcPr>
            <w:tcW w:w="3868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461D480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持续做好各项工作</w:t>
            </w:r>
          </w:p>
        </w:tc>
      </w:tr>
      <w:tr w14:paraId="094A3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FA8968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5B3849">
            <w:pPr>
              <w:widowControl/>
              <w:tabs>
                <w:tab w:val="right" w:pos="4300"/>
              </w:tabs>
              <w:adjustRightInd/>
              <w:snapToGrid/>
              <w:spacing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2.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更新上报学习教育查摆问题清单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A58C576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6BE70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324D9EBD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DA37B3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3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.细化乡镇履职事项清单落实条目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F04B971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2540A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6E07BE8A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B04E4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4.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办理变动人员工资社保交接等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1557F5D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4688E4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5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8E741EF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C22E732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5.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推进花鼓灯、双创社区标准化建设项目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0CB6324C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  <w:tr w14:paraId="2A6BC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19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5D4A0BB4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</w:pPr>
          </w:p>
        </w:tc>
        <w:tc>
          <w:tcPr>
            <w:tcW w:w="416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EE12A37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  <w:t>6.</w:t>
            </w:r>
            <w:r>
              <w:rPr>
                <w:rFonts w:hint="default" w:ascii="Times New Roman" w:hAnsi="Times New Roman" w:eastAsia="仿宋_GB2312" w:cs="Times New Roman"/>
                <w:b w:val="0"/>
                <w:bCs w:val="0"/>
                <w:i w:val="0"/>
                <w:iCs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处理回复涉及失地保险的信访件和热线件</w:t>
            </w:r>
          </w:p>
        </w:tc>
        <w:tc>
          <w:tcPr>
            <w:tcW w:w="386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 w14:paraId="792C8F19">
            <w:pPr>
              <w:keepNext w:val="0"/>
              <w:keepLines w:val="0"/>
              <w:pageBreakBefore w:val="0"/>
              <w:widowControl/>
              <w:tabs>
                <w:tab w:val="right" w:pos="4309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both"/>
              <w:textAlignment w:val="center"/>
              <w:rPr>
                <w:rFonts w:hint="eastAsia" w:ascii="Times New Roman" w:hAnsi="Times New Roman" w:eastAsia="仿宋_GB2312" w:cs="Times New Roman"/>
                <w:b w:val="0"/>
                <w:i w:val="0"/>
                <w:caps w:val="0"/>
                <w:color w:val="auto"/>
                <w:spacing w:val="0"/>
                <w:w w:val="100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</w:p>
        </w:tc>
      </w:tr>
    </w:tbl>
    <w:p w14:paraId="1E58B0E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3" w:firstLineChars="200"/>
        <w:textAlignment w:val="baseline"/>
        <w:rPr>
          <w:rStyle w:val="17"/>
          <w:rFonts w:ascii="Times New Roman" w:hAnsi="Times New Roman" w:eastAsia="楷体_GB2312" w:cs="楷体_GB2312"/>
          <w:b/>
          <w:bCs/>
          <w:sz w:val="32"/>
          <w:szCs w:val="32"/>
          <w:highlight w:val="none"/>
        </w:rPr>
      </w:pPr>
    </w:p>
    <w:p w14:paraId="48280B8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640" w:firstLineChars="200"/>
        <w:textAlignment w:val="baseline"/>
        <w:rPr>
          <w:rStyle w:val="17"/>
          <w:rFonts w:ascii="Times New Roman" w:hAnsi="Times New Roman" w:eastAsia="楷体_GB2312" w:cs="楷体_GB2312"/>
          <w:b/>
          <w:bCs/>
          <w:sz w:val="32"/>
          <w:szCs w:val="32"/>
        </w:rPr>
      </w:pPr>
      <w:r>
        <w:rPr>
          <w:rStyle w:val="17"/>
          <w:rFonts w:ascii="Times New Roman" w:hAnsi="Times New Roman" w:eastAsia="楷体_GB2312" w:cs="楷体_GB2312"/>
          <w:b w:val="0"/>
          <w:bCs/>
          <w:sz w:val="32"/>
          <w:szCs w:val="32"/>
          <w:highlight w:val="none"/>
        </w:rPr>
        <w:t>（请领导班子成</w:t>
      </w:r>
      <w:r>
        <w:rPr>
          <w:rStyle w:val="17"/>
          <w:rFonts w:ascii="Times New Roman" w:hAnsi="Times New Roman" w:eastAsia="楷体_GB2312" w:cs="楷体_GB2312"/>
          <w:b w:val="0"/>
          <w:bCs/>
          <w:color w:val="auto"/>
          <w:sz w:val="32"/>
          <w:szCs w:val="32"/>
          <w:highlight w:val="none"/>
        </w:rPr>
        <w:t>员于本周五下班前</w:t>
      </w:r>
      <w:r>
        <w:rPr>
          <w:rStyle w:val="17"/>
          <w:rFonts w:ascii="Times New Roman" w:hAnsi="Times New Roman" w:eastAsia="楷体_GB2312" w:cs="楷体_GB2312"/>
          <w:b w:val="0"/>
          <w:bCs/>
          <w:sz w:val="32"/>
          <w:szCs w:val="32"/>
          <w:highlight w:val="none"/>
        </w:rPr>
        <w:t>，将本周工作开展情况和下周工作计划</w:t>
      </w:r>
      <w:r>
        <w:rPr>
          <w:rStyle w:val="17"/>
          <w:rFonts w:hint="eastAsia" w:ascii="Times New Roman" w:hAnsi="Times New Roman" w:eastAsia="楷体_GB2312" w:cs="楷体_GB2312"/>
          <w:b w:val="0"/>
          <w:bCs/>
          <w:sz w:val="32"/>
          <w:szCs w:val="32"/>
          <w:highlight w:val="none"/>
          <w:lang w:val="en-US"/>
        </w:rPr>
        <w:t>发送</w:t>
      </w:r>
      <w:r>
        <w:rPr>
          <w:rStyle w:val="17"/>
          <w:rFonts w:ascii="Times New Roman" w:hAnsi="Times New Roman" w:eastAsia="楷体_GB2312" w:cs="楷体_GB2312"/>
          <w:b w:val="0"/>
          <w:bCs/>
          <w:sz w:val="32"/>
          <w:szCs w:val="32"/>
          <w:highlight w:val="none"/>
        </w:rPr>
        <w:t>至党政办）</w:t>
      </w:r>
    </w:p>
    <w:sectPr>
      <w:footerReference r:id="rId3" w:type="default"/>
      <w:footerReference r:id="rId4" w:type="even"/>
      <w:pgSz w:w="11906" w:h="16838"/>
      <w:pgMar w:top="2098" w:right="1474" w:bottom="1984" w:left="1587" w:header="851" w:footer="1417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BC95032-2A09-48FA-8570-CDAA3901A9C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5AF1CB1-C528-4F9E-B0FF-F8DDC8E7A64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9354961-3CB3-4CDC-9609-AF995EA5D29F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7E62B773-1B43-47D7-A239-CF071EBA9F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A230108-010A-473E-B733-3BA3BA49B89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8920D12-AC7E-4EF9-9E22-CAEE407C375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0FBEC62A-625E-40A1-8B31-2BEC292B8F44}"/>
  </w:font>
  <w:font w:name="楷体_GB2312">
    <w:panose1 w:val="02010609030101010101"/>
    <w:charset w:val="86"/>
    <w:family w:val="decorative"/>
    <w:pitch w:val="default"/>
    <w:sig w:usb0="00000001" w:usb1="080E0000" w:usb2="00000000" w:usb3="00000000" w:csb0="00040000" w:csb1="00000000"/>
    <w:embedRegular r:id="rId8" w:fontKey="{2C5302F1-CDEF-49FA-B931-59918C83BB3F}"/>
  </w:font>
  <w:font w:name="华文新魏">
    <w:altName w:val="宋体"/>
    <w:panose1 w:val="02010800040000010101"/>
    <w:charset w:val="86"/>
    <w:family w:val="auto"/>
    <w:pitch w:val="default"/>
    <w:sig w:usb0="00000000" w:usb1="00000000" w:usb2="00000000" w:usb3="00000000" w:csb0="00040000" w:csb1="00000000"/>
  </w:font>
  <w:font w:name="Arial Unicode MS">
    <w:altName w:val="宋体"/>
    <w:panose1 w:val="00000000000000000000"/>
    <w:charset w:val="7A"/>
    <w:family w:val="roman"/>
    <w:pitch w:val="default"/>
    <w:sig w:usb0="00000000" w:usb1="00000000" w:usb2="00000000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61F205EF-0DDA-4077-9033-43D360A205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1E2395">
    <w:pPr>
      <w:pStyle w:val="5"/>
      <w:ind w:right="360"/>
      <w:rPr>
        <w:rStyle w:val="17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40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003D616D">
                          <w:pPr>
                            <w:pStyle w:val="5"/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4097" o:spid="_x0000_s1026" o:spt="1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uXW5UtAAAAAFAQAA&#10;DwAAAAAAAAABACAAAAAiAAAAZHJzL2Rvd25yZXYueG1sUEsBAhQAFAAAAAgAh07iQKc+0ySvAQAA&#10;gAMAAA4AAAAAAAAAAQAgAAAAHwEAAGRycy9lMm9Eb2MueG1sUEsFBgAAAAAGAAYAWQEAAEAFAAAA&#10;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03D616D">
                    <w:pPr>
                      <w:pStyle w:val="5"/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DF74F0">
    <w:pPr>
      <w:pStyle w:val="5"/>
      <w:framePr w:wrap="around" w:vAnchor="margin" w:hAnchor="text" w:xAlign="outside" w:y="1"/>
      <w:rPr>
        <w:rStyle w:val="18"/>
        <w:sz w:val="18"/>
        <w:szCs w:val="18"/>
      </w:rPr>
    </w:pPr>
  </w:p>
  <w:p w14:paraId="245654C8">
    <w:pPr>
      <w:pStyle w:val="5"/>
      <w:ind w:right="360" w:firstLine="360"/>
      <w:rPr>
        <w:rStyle w:val="17"/>
        <w:sz w:val="18"/>
        <w:szCs w:val="18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0000001"/>
    <w:multiLevelType w:val="singleLevel"/>
    <w:tmpl w:val="0000000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doNotUseMarginsForDrawingGridOrigin w:val="1"/>
  <w:drawingGridHorizontalOrigin w:val="1800"/>
  <w:drawingGridVerticalOrigin w:val="1440"/>
  <w:doNotShadeFormData w:val="1"/>
  <w:noPunctuationKerning w:val="1"/>
  <w:characterSpacingControl w:val="doNotCompress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EC6C2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0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0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0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0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0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0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0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/>
    </w:rPr>
  </w:style>
  <w:style w:type="paragraph" w:styleId="3">
    <w:name w:val="heading 3"/>
    <w:basedOn w:val="1"/>
    <w:next w:val="1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 w:eastAsia="宋体" w:cs="宋体"/>
      <w:b/>
      <w:kern w:val="0"/>
      <w:sz w:val="27"/>
      <w:szCs w:val="27"/>
      <w:lang w:val="en-US" w:eastAsia="zh-CN"/>
    </w:rPr>
  </w:style>
  <w:style w:type="character" w:default="1" w:styleId="16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7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link w:val="2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table" w:styleId="8">
    <w:name w:val="Table Grid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9">
    <w:name w:val="Medium Grid 3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000000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80808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808080"/>
      </w:tcPr>
    </w:tblStylePr>
  </w:style>
  <w:style w:type="table" w:styleId="10">
    <w:name w:val="Medium Grid 3 Accent 1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4F81B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A7BFDE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A7BFDE"/>
      </w:tcPr>
    </w:tblStylePr>
  </w:style>
  <w:style w:type="table" w:styleId="11">
    <w:name w:val="Medium Grid 3 Accent 2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C0504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DFA7A6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DFA7A6"/>
      </w:tcPr>
    </w:tblStylePr>
  </w:style>
  <w:style w:type="table" w:styleId="12">
    <w:name w:val="Medium Grid 3 Accent 3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9BBB59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CDDDAC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CDDDAC"/>
      </w:tcPr>
    </w:tblStylePr>
  </w:style>
  <w:style w:type="table" w:styleId="13">
    <w:name w:val="Medium Grid 3 Accent 4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8064A2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BFB1D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BFB1D0"/>
      </w:tcPr>
    </w:tblStylePr>
  </w:style>
  <w:style w:type="table" w:styleId="14">
    <w:name w:val="Medium Grid 3 Accent 5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A5D5E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A5D5E2"/>
      </w:tcPr>
    </w:tblStylePr>
  </w:style>
  <w:style w:type="table" w:styleId="15">
    <w:name w:val="Medium Grid 3 Accent 6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CCE8CF" w:sz="8" w:space="0"/>
          <w:left w:val="single" w:color="CCE8CF" w:sz="24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  <w:tl2br w:val="nil"/>
          <w:tr2bl w:val="nil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8" w:space="0"/>
          <w:right w:val="single" w:color="CCE8CF" w:sz="24" w:space="0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CCE8CF" w:sz="24" w:space="0"/>
          <w:right w:val="nil"/>
          <w:insideH w:val="nil"/>
          <w:insideV w:val="nil"/>
          <w:tl2br w:val="nil"/>
          <w:tr2bl w:val="nil"/>
        </w:tcBorders>
        <w:shd w:val="clear" w:color="auto" w:fill="F7964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  <w:tl2br w:val="nil"/>
          <w:tr2bl w:val="nil"/>
        </w:tcBorders>
        <w:shd w:val="clear" w:color="auto" w:fill="FBCAA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  <w:tl2br w:val="nil"/>
          <w:tr2bl w:val="nil"/>
        </w:tcBorders>
        <w:shd w:val="clear" w:color="auto" w:fill="FBCAA2"/>
      </w:tcPr>
    </w:tblStylePr>
  </w:style>
  <w:style w:type="character" w:customStyle="1" w:styleId="17">
    <w:name w:val="NormalCharacter"/>
    <w:qFormat/>
    <w:uiPriority w:val="0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customStyle="1" w:styleId="18">
    <w:name w:val="PageNumber"/>
    <w:basedOn w:val="17"/>
    <w:qFormat/>
    <w:uiPriority w:val="0"/>
    <w:rPr>
      <w:rFonts w:ascii="Calibri" w:hAnsi="Calibri" w:eastAsia="宋体" w:cs="Times New Roman"/>
    </w:rPr>
  </w:style>
  <w:style w:type="character" w:customStyle="1" w:styleId="19">
    <w:name w:val="UserStyle_0"/>
    <w:basedOn w:val="17"/>
    <w:qFormat/>
    <w:uiPriority w:val="0"/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customStyle="1" w:styleId="20">
    <w:name w:val="页眉 Char"/>
    <w:basedOn w:val="17"/>
    <w:link w:val="6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paragraph" w:customStyle="1" w:styleId="21">
    <w:name w:val="NormalIndent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table" w:customStyle="1" w:styleId="22">
    <w:name w:val="TableNormal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3">
    <w:name w:val="UserStyle_1"/>
    <w:basedOn w:val="17"/>
    <w:qFormat/>
    <w:uiPriority w:val="0"/>
    <w:rPr>
      <w:rFonts w:ascii="楷体_GB2312" w:hAnsi="Calibri" w:eastAsia="楷体_GB2312" w:cs="Times New Roman"/>
      <w:color w:val="000000"/>
      <w:sz w:val="24"/>
      <w:szCs w:val="24"/>
    </w:rPr>
  </w:style>
  <w:style w:type="character" w:customStyle="1" w:styleId="24">
    <w:name w:val="UserStyle_3"/>
    <w:basedOn w:val="17"/>
    <w:qFormat/>
    <w:uiPriority w:val="0"/>
    <w:rPr>
      <w:rFonts w:ascii="仿宋_GB2312" w:hAnsi="Calibri" w:eastAsia="仿宋_GB2312" w:cs="Times New Roman"/>
      <w:color w:val="000000"/>
      <w:sz w:val="24"/>
      <w:szCs w:val="24"/>
    </w:rPr>
  </w:style>
  <w:style w:type="character" w:customStyle="1" w:styleId="25">
    <w:name w:val="UserStyle_4"/>
    <w:basedOn w:val="17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character" w:customStyle="1" w:styleId="26">
    <w:name w:val="UserStyle_5"/>
    <w:basedOn w:val="17"/>
    <w:qFormat/>
    <w:uiPriority w:val="0"/>
    <w:rPr>
      <w:rFonts w:ascii="仿宋_GB2312" w:hAnsi="Calibri" w:eastAsia="仿宋_GB2312" w:cs="Times New Roman"/>
      <w:color w:val="000000"/>
      <w:sz w:val="22"/>
      <w:szCs w:val="22"/>
    </w:rPr>
  </w:style>
  <w:style w:type="character" w:customStyle="1" w:styleId="27">
    <w:name w:val="UserStyle_6"/>
    <w:basedOn w:val="17"/>
    <w:qFormat/>
    <w:uiPriority w:val="0"/>
    <w:rPr>
      <w:rFonts w:ascii="华文新魏" w:hAnsi="华文新魏" w:eastAsia="华文新魏" w:cs="Times New Roman"/>
      <w:color w:val="000000"/>
      <w:sz w:val="32"/>
      <w:szCs w:val="32"/>
    </w:rPr>
  </w:style>
  <w:style w:type="character" w:customStyle="1" w:styleId="28">
    <w:name w:val="UserStyle_7"/>
    <w:basedOn w:val="17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character" w:customStyle="1" w:styleId="29">
    <w:name w:val="UserStyle_8"/>
    <w:basedOn w:val="17"/>
    <w:qFormat/>
    <w:uiPriority w:val="0"/>
    <w:rPr>
      <w:rFonts w:ascii="仿宋_GB2312" w:hAnsi="Calibri" w:eastAsia="仿宋_GB2312" w:cs="Times New Roman"/>
      <w:color w:val="000000"/>
      <w:sz w:val="24"/>
      <w:szCs w:val="24"/>
    </w:rPr>
  </w:style>
  <w:style w:type="character" w:customStyle="1" w:styleId="30">
    <w:name w:val="UserStyle_9"/>
    <w:basedOn w:val="17"/>
    <w:qFormat/>
    <w:uiPriority w:val="0"/>
    <w:rPr>
      <w:rFonts w:ascii="Times New Roman" w:hAnsi="Times New Roman" w:eastAsia="宋体" w:cs="Times New Roman"/>
      <w:color w:val="000000"/>
      <w:sz w:val="24"/>
      <w:szCs w:val="24"/>
    </w:rPr>
  </w:style>
  <w:style w:type="table" w:customStyle="1" w:styleId="31">
    <w:name w:val="TableGrid"/>
    <w:basedOn w:val="22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2">
    <w:name w:val="List Paragraph_78295948-f1fa-489b-be40-cbb3a428757f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customStyle="1" w:styleId="33">
    <w:name w:val="正文 A"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paragraph" w:customStyle="1" w:styleId="34">
    <w:name w:val="标题 31"/>
    <w:next w:val="33"/>
    <w:qFormat/>
    <w:uiPriority w:val="0"/>
    <w:pPr>
      <w:keepNext/>
      <w:keepLines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260" w:beforeAutospacing="0" w:after="260" w:afterAutospacing="0" w:line="413" w:lineRule="auto"/>
      <w:ind w:left="0" w:right="0" w:firstLine="0"/>
      <w:jc w:val="both"/>
      <w:outlineLvl w:val="0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32"/>
      <w:szCs w:val="32"/>
      <w:u w:val="none" w:color="000000"/>
      <w:shd w:val="clear" w:color="auto" w:fill="auto"/>
      <w:vertAlign w:val="baseline"/>
      <w:lang w:val="en-US"/>
    </w:rPr>
  </w:style>
  <w:style w:type="paragraph" w:styleId="35">
    <w:name w:val="List Paragraph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contractReview xmlns="http://schemas.wps.cn/vas-ai-hub/contract-review">
  <reviewItems>
    <reviewItem>
      <errorID>4c59afb6-45bb-4bc7-bd03-6faf0471f9d9</errorID>
      <errorWord>秸杆</errorWord>
      <group>L1_Word</group>
      <groupName>字词问题</groupName>
      <ability>L2_Typo</ability>
      <abilityName>字词错误</abilityName>
      <candidateList>
        <item>秸秆</item>
      </candidateList>
      <explain>〈名〉农作物脱粒后剩下的茎。</explain>
      <paraID>2CABFD70</paraID>
      <start>8</start>
      <end>10</end>
      <status>modified</status>
      <modifiedWord>秸秆</modifiedWord>
      <trackRevisions>false</trackRevisions>
    </reviewItem>
    <reviewItem>
      <errorID>133cd500-1327-4fd8-80c7-c1d19c1d939c</errorID>
      <errorWord>小微权利</errorWord>
      <group>L1_Word</group>
      <groupName>字词问题</groupName>
      <ability>L2_Typo</ability>
      <abilityName>字词错误</abilityName>
      <candidateList>
        <item>小微权力</item>
      </candidateList>
      <explain/>
      <paraID>2387421A</paraID>
      <start>21</start>
      <end>25</end>
      <status>modified</status>
      <modifiedWord>小微权力</modifiedWord>
      <trackRevisions>false</trackRevisions>
    </reviewItem>
    <reviewItem>
      <errorID>622da359-1e98-4126-9f09-0c31ba93112d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33936F36</paraID>
      <start>26</start>
      <end>27</end>
      <status>modified</status>
      <modifiedWord>（</modifiedWord>
      <trackRevisions>false</trackRevisions>
    </reviewItem>
    <reviewItem>
      <errorID>510fe6e5-d373-4d82-84e8-4a841e63ad99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33936F36</paraID>
      <start>46</start>
      <end>47</end>
      <status>modified</status>
      <modifiedWord>）</modifiedWord>
      <trackRevisions>false</trackRevisions>
    </reviewItem>
    <reviewItem>
      <errorID>d2e0d6ae-8691-4dfb-9166-e4a4a0fcc177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584EA03D</paraID>
      <start>12</start>
      <end>13</end>
      <status>modified</status>
      <modifiedWord>（</modifiedWord>
      <trackRevisions>false</trackRevisions>
    </reviewItem>
    <reviewItem>
      <errorID>49de7fe1-eda5-499d-87fd-5171f77b0c08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584EA03D</paraID>
      <start>16</start>
      <end>17</end>
      <status>modified</status>
      <modifiedWord>）</modifiedWord>
      <trackRevisions>false</trackRevisions>
    </reviewItem>
    <reviewItem>
      <errorID>f1530ef4-85aa-4f78-be5f-d1bd54257c6e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 6BC177C</paraID>
      <start>14</start>
      <end>15</end>
      <status>modified</status>
      <modifiedWord>（</modifiedWord>
      <trackRevisions>false</trackRevisions>
    </reviewItem>
    <reviewItem>
      <errorID>ca2bda38-d15c-4229-9dbe-d8f36c4f2fe0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 6BC177C</paraID>
      <start>20</start>
      <end>21</end>
      <status>modified</status>
      <modifiedWord>）</modifiedWord>
      <trackRevisions>false</trackRevisions>
    </reviewItem>
    <reviewItem>
      <errorID>0051659f-6f96-4770-a6cc-8c1186232d97</errorID>
      <errorWord>(</errorWord>
      <group>L1_Format</group>
      <groupName>格式问题</groupName>
      <ability>L2_HalfPunc</ability>
      <abilityName>全半角检查</abilityName>
      <candidateList>
        <item>（</item>
      </candidateList>
      <explain>文本全半角错误。</explain>
      <paraID>3B5E9AF9</paraID>
      <start>20</start>
      <end>21</end>
      <status>modified</status>
      <modifiedWord>（</modifiedWord>
      <trackRevisions>false</trackRevisions>
    </reviewItem>
    <reviewItem>
      <errorID>ef666c5d-8259-4d4a-aa64-a4322acdf0fe</errorID>
      <errorWord>)</errorWord>
      <group>L1_Format</group>
      <groupName>格式问题</groupName>
      <ability>L2_HalfPunc</ability>
      <abilityName>全半角检查</abilityName>
      <candidateList>
        <item>）</item>
      </candidateList>
      <explain>文本全半角错误。</explain>
      <paraID>3B5E9AF9</paraID>
      <start>26</start>
      <end>27</end>
      <status>modified</status>
      <modifiedWord>）</modifiedWord>
      <trackRevisions>false</trackRevisions>
    </reviewItem>
  </reviewItems>
  <config/>
</contractReview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a32473-278e-4f9c-bc4b-b64d853822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1091</Words>
  <Characters>1145</Characters>
  <Paragraphs>151</Paragraphs>
  <TotalTime>1</TotalTime>
  <ScaleCrop>false</ScaleCrop>
  <LinksUpToDate>false</LinksUpToDate>
  <CharactersWithSpaces>1176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2025-05-11T13:04:00Z</dcterms:created>
  <dc:creator>Administrator</dc:creator>
  <cp:lastModifiedBy>WPS_1751854648</cp:lastModifiedBy>
  <cp:lastPrinted>2026-01-12T00:51:00Z</cp:lastPrinted>
  <dcterms:modified xsi:type="dcterms:W3CDTF">2026-07-09T08:35:20Z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C1221BD1AF2C44D1B660416CD8E03836_13</vt:lpwstr>
  </property>
  <property fmtid="{D5CDD505-2E9C-101B-9397-08002B2CF9AE}" pid="4" name="KSOTemplateDocerSaveRecord">
    <vt:lpwstr>eyJoZGlkIjoiNTE1MzE1NmQxMGUzNWNlZmI1Mzc1ODQzMDgzZmRjYTMiLCJ1c2VySWQiOiIxNjU1OTA4OTMzIn0=</vt:lpwstr>
  </property>
</Properties>
</file>